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1D646" w14:textId="24089BC7" w:rsidR="00DF1BF6" w:rsidRPr="00CA345A" w:rsidRDefault="00B51D51" w:rsidP="000F22C5">
      <w:pPr>
        <w:pBdr>
          <w:bottom w:val="single" w:sz="4" w:space="1" w:color="auto"/>
        </w:pBdr>
        <w:ind w:left="-180"/>
        <w:rPr>
          <w:b/>
          <w:bCs/>
          <w:sz w:val="36"/>
          <w:szCs w:val="36"/>
        </w:rPr>
      </w:pPr>
      <w:r>
        <w:rPr>
          <w:b/>
          <w:bCs/>
          <w:sz w:val="36"/>
          <w:szCs w:val="36"/>
        </w:rPr>
        <w:t xml:space="preserve">How to </w:t>
      </w:r>
      <w:r w:rsidR="00FE3C6A" w:rsidRPr="00CA345A">
        <w:rPr>
          <w:b/>
          <w:bCs/>
          <w:sz w:val="36"/>
          <w:szCs w:val="36"/>
        </w:rPr>
        <w:t xml:space="preserve">Find the Right </w:t>
      </w:r>
      <w:r w:rsidR="008132CE" w:rsidRPr="00CA345A">
        <w:rPr>
          <w:b/>
          <w:bCs/>
          <w:sz w:val="36"/>
          <w:szCs w:val="36"/>
        </w:rPr>
        <w:t xml:space="preserve">ISO </w:t>
      </w:r>
      <w:r w:rsidR="00FE3C6A" w:rsidRPr="00CA345A">
        <w:rPr>
          <w:b/>
          <w:bCs/>
          <w:sz w:val="36"/>
          <w:szCs w:val="36"/>
        </w:rPr>
        <w:t>Standard</w:t>
      </w:r>
    </w:p>
    <w:p w14:paraId="2ACC1D1C" w14:textId="67D1CD6A" w:rsidR="00FC0BF3" w:rsidRDefault="000A3A71" w:rsidP="000F22C5">
      <w:pPr>
        <w:pBdr>
          <w:bottom w:val="single" w:sz="4" w:space="1" w:color="auto"/>
        </w:pBdr>
        <w:ind w:left="-180"/>
        <w:rPr>
          <w:sz w:val="24"/>
          <w:szCs w:val="24"/>
        </w:rPr>
      </w:pPr>
      <w:r w:rsidRPr="00CA345A">
        <w:rPr>
          <w:sz w:val="24"/>
          <w:szCs w:val="24"/>
        </w:rPr>
        <w:t>A tool from the Optics and Electro-Optics Standards Council</w:t>
      </w:r>
    </w:p>
    <w:p w14:paraId="5F2F2DC8" w14:textId="4CF24FDD" w:rsidR="004666E9" w:rsidRPr="00CA345A" w:rsidRDefault="00B51D51" w:rsidP="000F22C5">
      <w:pPr>
        <w:pBdr>
          <w:bottom w:val="single" w:sz="4" w:space="1" w:color="auto"/>
        </w:pBdr>
        <w:ind w:left="-180"/>
        <w:rPr>
          <w:sz w:val="24"/>
          <w:szCs w:val="24"/>
        </w:rPr>
      </w:pPr>
      <w:r>
        <w:rPr>
          <w:sz w:val="24"/>
          <w:szCs w:val="24"/>
        </w:rPr>
        <w:t xml:space="preserve">Rev 1, </w:t>
      </w:r>
      <w:r w:rsidR="004666E9">
        <w:rPr>
          <w:sz w:val="24"/>
          <w:szCs w:val="24"/>
        </w:rPr>
        <w:t>3.</w:t>
      </w:r>
      <w:r>
        <w:rPr>
          <w:sz w:val="24"/>
          <w:szCs w:val="24"/>
        </w:rPr>
        <w:t>3</w:t>
      </w:r>
      <w:r w:rsidR="004666E9">
        <w:rPr>
          <w:sz w:val="24"/>
          <w:szCs w:val="24"/>
        </w:rPr>
        <w:t xml:space="preserve">.26, </w:t>
      </w:r>
      <w:proofErr w:type="spellStart"/>
      <w:r w:rsidR="004666E9">
        <w:rPr>
          <w:sz w:val="24"/>
          <w:szCs w:val="24"/>
        </w:rPr>
        <w:t>JLMichels</w:t>
      </w:r>
      <w:proofErr w:type="spellEnd"/>
    </w:p>
    <w:p w14:paraId="107CBF1E" w14:textId="77777777" w:rsidR="00D151FD" w:rsidRDefault="00D151FD">
      <w:pPr>
        <w:rPr>
          <w:sz w:val="20"/>
          <w:szCs w:val="20"/>
        </w:rPr>
      </w:pPr>
    </w:p>
    <w:p w14:paraId="0856E596" w14:textId="77777777" w:rsidR="00D151FD" w:rsidRDefault="00D151FD">
      <w:pPr>
        <w:rPr>
          <w:sz w:val="20"/>
          <w:szCs w:val="20"/>
        </w:rPr>
      </w:pPr>
    </w:p>
    <w:p w14:paraId="3FB84D55" w14:textId="77777777" w:rsidR="00D151FD" w:rsidRDefault="00D151FD">
      <w:pPr>
        <w:rPr>
          <w:sz w:val="20"/>
          <w:szCs w:val="20"/>
        </w:rPr>
      </w:pPr>
    </w:p>
    <w:p w14:paraId="08BC3F4E" w14:textId="77777777" w:rsidR="00D151FD" w:rsidRPr="00B67E05" w:rsidRDefault="00D151FD">
      <w:pPr>
        <w:rPr>
          <w:b/>
          <w:bCs/>
          <w:color w:val="0070C0"/>
          <w:sz w:val="24"/>
          <w:szCs w:val="24"/>
        </w:rPr>
      </w:pPr>
      <w:r w:rsidRPr="00B67E05">
        <w:rPr>
          <w:b/>
          <w:bCs/>
          <w:color w:val="0070C0"/>
          <w:sz w:val="24"/>
          <w:szCs w:val="24"/>
        </w:rPr>
        <w:t>Table of Contents</w:t>
      </w:r>
    </w:p>
    <w:p w14:paraId="2CE3049D" w14:textId="77777777" w:rsidR="00D151FD" w:rsidRPr="00B67E05" w:rsidRDefault="00D151FD" w:rsidP="00F73E57">
      <w:pPr>
        <w:ind w:left="360"/>
        <w:rPr>
          <w:sz w:val="24"/>
          <w:szCs w:val="24"/>
        </w:rPr>
      </w:pPr>
    </w:p>
    <w:p w14:paraId="5962491A" w14:textId="77777777" w:rsidR="00D151FD" w:rsidRPr="00B67E05" w:rsidRDefault="00D151FD" w:rsidP="00F73E57">
      <w:pPr>
        <w:pStyle w:val="ListParagraph"/>
        <w:numPr>
          <w:ilvl w:val="0"/>
          <w:numId w:val="8"/>
        </w:numPr>
        <w:spacing w:after="120"/>
        <w:ind w:left="360"/>
        <w:contextualSpacing w:val="0"/>
        <w:rPr>
          <w:sz w:val="24"/>
          <w:szCs w:val="24"/>
        </w:rPr>
      </w:pPr>
      <w:r w:rsidRPr="00B67E05">
        <w:rPr>
          <w:sz w:val="24"/>
          <w:szCs w:val="24"/>
        </w:rPr>
        <w:t>Introduction</w:t>
      </w:r>
    </w:p>
    <w:p w14:paraId="3167EF73" w14:textId="1B11C0E4" w:rsidR="00D151FD" w:rsidRPr="00B67E05" w:rsidRDefault="00D151FD" w:rsidP="00F73E57">
      <w:pPr>
        <w:pStyle w:val="ListParagraph"/>
        <w:numPr>
          <w:ilvl w:val="0"/>
          <w:numId w:val="8"/>
        </w:numPr>
        <w:spacing w:after="120"/>
        <w:ind w:left="360"/>
        <w:contextualSpacing w:val="0"/>
        <w:rPr>
          <w:sz w:val="24"/>
          <w:szCs w:val="24"/>
        </w:rPr>
      </w:pPr>
      <w:r w:rsidRPr="00B67E05">
        <w:rPr>
          <w:sz w:val="24"/>
          <w:szCs w:val="24"/>
        </w:rPr>
        <w:t>Select</w:t>
      </w:r>
      <w:r w:rsidR="004666E9">
        <w:rPr>
          <w:sz w:val="24"/>
          <w:szCs w:val="24"/>
        </w:rPr>
        <w:t>ing</w:t>
      </w:r>
      <w:r w:rsidRPr="00B67E05">
        <w:rPr>
          <w:sz w:val="24"/>
          <w:szCs w:val="24"/>
        </w:rPr>
        <w:t xml:space="preserve"> a</w:t>
      </w:r>
      <w:r w:rsidR="004666E9">
        <w:rPr>
          <w:sz w:val="24"/>
          <w:szCs w:val="24"/>
        </w:rPr>
        <w:t>n ISO</w:t>
      </w:r>
      <w:r w:rsidRPr="00B67E05">
        <w:rPr>
          <w:sz w:val="24"/>
          <w:szCs w:val="24"/>
        </w:rPr>
        <w:t xml:space="preserve"> Technical Committee</w:t>
      </w:r>
    </w:p>
    <w:p w14:paraId="0FA96FBC" w14:textId="727A7C6E" w:rsidR="00D151FD" w:rsidRPr="00B67E05" w:rsidRDefault="00D151FD" w:rsidP="00F73E57">
      <w:pPr>
        <w:pStyle w:val="ListParagraph"/>
        <w:numPr>
          <w:ilvl w:val="0"/>
          <w:numId w:val="8"/>
        </w:numPr>
        <w:spacing w:after="120"/>
        <w:ind w:left="360"/>
        <w:contextualSpacing w:val="0"/>
        <w:rPr>
          <w:sz w:val="24"/>
          <w:szCs w:val="24"/>
        </w:rPr>
      </w:pPr>
      <w:r w:rsidRPr="00B67E05">
        <w:rPr>
          <w:sz w:val="24"/>
          <w:szCs w:val="24"/>
        </w:rPr>
        <w:t>Search</w:t>
      </w:r>
      <w:r w:rsidR="004666E9">
        <w:rPr>
          <w:sz w:val="24"/>
          <w:szCs w:val="24"/>
        </w:rPr>
        <w:t xml:space="preserve">ing </w:t>
      </w:r>
      <w:r w:rsidRPr="00B67E05">
        <w:rPr>
          <w:sz w:val="24"/>
          <w:szCs w:val="24"/>
        </w:rPr>
        <w:t xml:space="preserve">for </w:t>
      </w:r>
      <w:r w:rsidR="004666E9">
        <w:rPr>
          <w:sz w:val="24"/>
          <w:szCs w:val="24"/>
        </w:rPr>
        <w:t xml:space="preserve">ISO </w:t>
      </w:r>
      <w:r w:rsidR="000A3A71" w:rsidRPr="00B67E05">
        <w:rPr>
          <w:sz w:val="24"/>
          <w:szCs w:val="24"/>
        </w:rPr>
        <w:t>d</w:t>
      </w:r>
      <w:r w:rsidRPr="00B67E05">
        <w:rPr>
          <w:sz w:val="24"/>
          <w:szCs w:val="24"/>
        </w:rPr>
        <w:t>ocuments</w:t>
      </w:r>
    </w:p>
    <w:p w14:paraId="7F1A5F7C" w14:textId="030E6B94" w:rsidR="00C411D2" w:rsidRPr="00B67E05" w:rsidRDefault="00C411D2" w:rsidP="00F73E57">
      <w:pPr>
        <w:pStyle w:val="Default"/>
        <w:numPr>
          <w:ilvl w:val="0"/>
          <w:numId w:val="8"/>
        </w:numPr>
        <w:spacing w:after="120"/>
        <w:ind w:left="360"/>
        <w:rPr>
          <w:rFonts w:asciiTheme="minorHAnsi" w:hAnsiTheme="minorHAnsi"/>
          <w:color w:val="auto"/>
        </w:rPr>
      </w:pPr>
      <w:r w:rsidRPr="00B67E05">
        <w:rPr>
          <w:rFonts w:asciiTheme="minorHAnsi" w:hAnsiTheme="minorHAnsi"/>
          <w:color w:val="auto"/>
        </w:rPr>
        <w:t xml:space="preserve">Finding </w:t>
      </w:r>
      <w:r w:rsidR="000A3A71" w:rsidRPr="00B67E05">
        <w:rPr>
          <w:rFonts w:asciiTheme="minorHAnsi" w:hAnsiTheme="minorHAnsi"/>
          <w:color w:val="auto"/>
        </w:rPr>
        <w:t>key</w:t>
      </w:r>
      <w:r w:rsidRPr="00B67E05">
        <w:rPr>
          <w:rFonts w:asciiTheme="minorHAnsi" w:hAnsiTheme="minorHAnsi"/>
          <w:color w:val="auto"/>
        </w:rPr>
        <w:t xml:space="preserve"> </w:t>
      </w:r>
      <w:r w:rsidR="000A3A71" w:rsidRPr="00B67E05">
        <w:rPr>
          <w:rFonts w:asciiTheme="minorHAnsi" w:hAnsiTheme="minorHAnsi"/>
          <w:color w:val="auto"/>
        </w:rPr>
        <w:t>i</w:t>
      </w:r>
      <w:r w:rsidRPr="00B67E05">
        <w:rPr>
          <w:rFonts w:asciiTheme="minorHAnsi" w:hAnsiTheme="minorHAnsi"/>
          <w:color w:val="auto"/>
        </w:rPr>
        <w:t xml:space="preserve">nformation </w:t>
      </w:r>
      <w:r w:rsidR="004666E9">
        <w:rPr>
          <w:rFonts w:asciiTheme="minorHAnsi" w:hAnsiTheme="minorHAnsi"/>
          <w:color w:val="auto"/>
        </w:rPr>
        <w:t>about an ISO</w:t>
      </w:r>
      <w:r w:rsidRPr="00B67E05">
        <w:rPr>
          <w:rFonts w:asciiTheme="minorHAnsi" w:hAnsiTheme="minorHAnsi"/>
          <w:color w:val="auto"/>
        </w:rPr>
        <w:t xml:space="preserve"> </w:t>
      </w:r>
      <w:r w:rsidR="000A3A71" w:rsidRPr="00B67E05">
        <w:rPr>
          <w:rFonts w:asciiTheme="minorHAnsi" w:hAnsiTheme="minorHAnsi"/>
          <w:color w:val="auto"/>
        </w:rPr>
        <w:t>d</w:t>
      </w:r>
      <w:r w:rsidRPr="00B67E05">
        <w:rPr>
          <w:rFonts w:asciiTheme="minorHAnsi" w:hAnsiTheme="minorHAnsi"/>
          <w:color w:val="auto"/>
        </w:rPr>
        <w:t xml:space="preserve">ocument </w:t>
      </w:r>
    </w:p>
    <w:p w14:paraId="31CE11F5" w14:textId="77777777" w:rsidR="00C411D2" w:rsidRPr="00B67E05" w:rsidRDefault="00C411D2" w:rsidP="00F73E57">
      <w:pPr>
        <w:pStyle w:val="Default"/>
        <w:numPr>
          <w:ilvl w:val="0"/>
          <w:numId w:val="8"/>
        </w:numPr>
        <w:spacing w:after="120"/>
        <w:ind w:left="360"/>
        <w:rPr>
          <w:rFonts w:asciiTheme="minorHAnsi" w:hAnsiTheme="minorHAnsi"/>
          <w:color w:val="auto"/>
        </w:rPr>
      </w:pPr>
      <w:r w:rsidRPr="00B67E05">
        <w:rPr>
          <w:rFonts w:asciiTheme="minorHAnsi" w:hAnsiTheme="minorHAnsi"/>
          <w:color w:val="auto"/>
        </w:rPr>
        <w:t>Alternate methods of finding ISO documents</w:t>
      </w:r>
    </w:p>
    <w:p w14:paraId="665BA999" w14:textId="7B65C554" w:rsidR="00F73E57" w:rsidRPr="00B67E05" w:rsidRDefault="00F73E57" w:rsidP="00F73E57">
      <w:pPr>
        <w:pStyle w:val="Default"/>
        <w:numPr>
          <w:ilvl w:val="0"/>
          <w:numId w:val="8"/>
        </w:numPr>
        <w:spacing w:after="120"/>
        <w:ind w:left="360"/>
        <w:rPr>
          <w:rFonts w:asciiTheme="minorHAnsi" w:hAnsiTheme="minorHAnsi"/>
          <w:color w:val="auto"/>
        </w:rPr>
      </w:pPr>
      <w:r w:rsidRPr="00B67E05">
        <w:rPr>
          <w:rFonts w:asciiTheme="minorHAnsi" w:hAnsiTheme="minorHAnsi"/>
          <w:color w:val="auto"/>
        </w:rPr>
        <w:t xml:space="preserve">Determining the status of an ISO document </w:t>
      </w:r>
    </w:p>
    <w:p w14:paraId="7315BC3F" w14:textId="073C188E" w:rsidR="00B67E05" w:rsidRPr="00B67E05" w:rsidRDefault="00B67E05" w:rsidP="00F73E57">
      <w:pPr>
        <w:pStyle w:val="Default"/>
        <w:numPr>
          <w:ilvl w:val="0"/>
          <w:numId w:val="8"/>
        </w:numPr>
        <w:spacing w:after="120"/>
        <w:ind w:left="360"/>
        <w:rPr>
          <w:rFonts w:asciiTheme="minorHAnsi" w:hAnsiTheme="minorHAnsi"/>
          <w:color w:val="auto"/>
        </w:rPr>
      </w:pPr>
      <w:r w:rsidRPr="00B67E05">
        <w:rPr>
          <w:rFonts w:asciiTheme="minorHAnsi" w:hAnsiTheme="minorHAnsi"/>
          <w:color w:val="auto"/>
        </w:rPr>
        <w:t>Contacting the OEOSC</w:t>
      </w:r>
    </w:p>
    <w:p w14:paraId="7F5AAF5A" w14:textId="77777777" w:rsidR="00CA345A" w:rsidRPr="00B67E05" w:rsidRDefault="00CA345A" w:rsidP="00CA345A">
      <w:pPr>
        <w:spacing w:after="120"/>
        <w:rPr>
          <w:color w:val="0070C0"/>
          <w:sz w:val="24"/>
          <w:szCs w:val="24"/>
        </w:rPr>
      </w:pPr>
    </w:p>
    <w:p w14:paraId="4F85A74A" w14:textId="77777777" w:rsidR="00CA345A" w:rsidRPr="00B67E05" w:rsidRDefault="00CA345A" w:rsidP="00B67E05">
      <w:pPr>
        <w:spacing w:after="240"/>
        <w:rPr>
          <w:b/>
          <w:bCs/>
          <w:color w:val="0070C0"/>
          <w:sz w:val="24"/>
          <w:szCs w:val="24"/>
        </w:rPr>
      </w:pPr>
      <w:r w:rsidRPr="00B67E05">
        <w:rPr>
          <w:b/>
          <w:bCs/>
          <w:color w:val="0070C0"/>
          <w:sz w:val="24"/>
          <w:szCs w:val="24"/>
        </w:rPr>
        <w:t>Acronyms</w:t>
      </w:r>
    </w:p>
    <w:p w14:paraId="3930F1CA" w14:textId="3804D735" w:rsidR="00CA345A" w:rsidRPr="00B67E05" w:rsidRDefault="00CA345A" w:rsidP="00CA345A">
      <w:pPr>
        <w:spacing w:after="120"/>
        <w:rPr>
          <w:sz w:val="24"/>
          <w:szCs w:val="24"/>
        </w:rPr>
      </w:pPr>
      <w:r w:rsidRPr="00B67E05">
        <w:rPr>
          <w:sz w:val="24"/>
          <w:szCs w:val="24"/>
        </w:rPr>
        <w:t>ISO = International Organization for Standardization</w:t>
      </w:r>
    </w:p>
    <w:p w14:paraId="514465B9" w14:textId="739C6CBF" w:rsidR="00CA345A" w:rsidRPr="00B67E05" w:rsidRDefault="00CA345A" w:rsidP="00CA345A">
      <w:pPr>
        <w:spacing w:after="120"/>
        <w:rPr>
          <w:sz w:val="24"/>
          <w:szCs w:val="24"/>
        </w:rPr>
      </w:pPr>
      <w:r w:rsidRPr="00B67E05">
        <w:rPr>
          <w:sz w:val="24"/>
          <w:szCs w:val="24"/>
        </w:rPr>
        <w:t>OEOSC = Optics and Electro-Optics Standards Council (the US reps for ISO)</w:t>
      </w:r>
    </w:p>
    <w:p w14:paraId="35DD4950" w14:textId="7FB2539A" w:rsidR="00CA345A" w:rsidRPr="00B67E05" w:rsidRDefault="00CA345A" w:rsidP="00CA345A">
      <w:pPr>
        <w:spacing w:after="120"/>
        <w:rPr>
          <w:sz w:val="24"/>
          <w:szCs w:val="24"/>
        </w:rPr>
      </w:pPr>
      <w:r w:rsidRPr="00B67E05">
        <w:rPr>
          <w:sz w:val="24"/>
          <w:szCs w:val="24"/>
        </w:rPr>
        <w:t>SC = Subcommittee</w:t>
      </w:r>
    </w:p>
    <w:p w14:paraId="70C4375E" w14:textId="6991B36C" w:rsidR="00CA345A" w:rsidRPr="00B67E05" w:rsidRDefault="00CA345A" w:rsidP="00CA345A">
      <w:pPr>
        <w:spacing w:after="120"/>
        <w:rPr>
          <w:sz w:val="24"/>
          <w:szCs w:val="24"/>
        </w:rPr>
      </w:pPr>
      <w:r w:rsidRPr="00B67E05">
        <w:rPr>
          <w:sz w:val="24"/>
          <w:szCs w:val="24"/>
        </w:rPr>
        <w:t>TC = Technical Committee</w:t>
      </w:r>
    </w:p>
    <w:p w14:paraId="0C26DB23" w14:textId="77777777" w:rsidR="0088245B" w:rsidRPr="00B67E05" w:rsidRDefault="0088245B" w:rsidP="00CA345A">
      <w:pPr>
        <w:spacing w:after="120"/>
        <w:rPr>
          <w:sz w:val="24"/>
          <w:szCs w:val="24"/>
        </w:rPr>
      </w:pPr>
    </w:p>
    <w:p w14:paraId="49213332" w14:textId="50F71A2D" w:rsidR="0088245B" w:rsidRPr="00B67E05" w:rsidRDefault="0088245B" w:rsidP="00B67E05">
      <w:pPr>
        <w:spacing w:after="240"/>
        <w:rPr>
          <w:b/>
          <w:bCs/>
          <w:color w:val="0070C0"/>
          <w:sz w:val="24"/>
          <w:szCs w:val="24"/>
        </w:rPr>
      </w:pPr>
      <w:r w:rsidRPr="00B67E05">
        <w:rPr>
          <w:b/>
          <w:bCs/>
          <w:color w:val="0070C0"/>
          <w:sz w:val="24"/>
          <w:szCs w:val="24"/>
        </w:rPr>
        <w:t xml:space="preserve">Appendices </w:t>
      </w:r>
    </w:p>
    <w:p w14:paraId="24D74EAF" w14:textId="6BC688E5" w:rsidR="00D151FD" w:rsidRPr="00B67E05" w:rsidRDefault="0088245B" w:rsidP="00CA345A">
      <w:pPr>
        <w:spacing w:after="120"/>
        <w:rPr>
          <w:sz w:val="24"/>
          <w:szCs w:val="24"/>
        </w:rPr>
      </w:pPr>
      <w:r w:rsidRPr="00B67E05">
        <w:rPr>
          <w:sz w:val="24"/>
          <w:szCs w:val="24"/>
        </w:rPr>
        <w:t xml:space="preserve">Appendix A.  TC </w:t>
      </w:r>
      <w:r w:rsidR="004666E9">
        <w:rPr>
          <w:sz w:val="24"/>
          <w:szCs w:val="24"/>
        </w:rPr>
        <w:t>172</w:t>
      </w:r>
      <w:r w:rsidRPr="00B67E05">
        <w:rPr>
          <w:sz w:val="24"/>
          <w:szCs w:val="24"/>
        </w:rPr>
        <w:t xml:space="preserve"> Definition and Subcommittee Structure </w:t>
      </w:r>
      <w:r w:rsidR="00D151FD" w:rsidRPr="00B67E05">
        <w:rPr>
          <w:sz w:val="24"/>
          <w:szCs w:val="24"/>
        </w:rPr>
        <w:br w:type="page"/>
      </w:r>
    </w:p>
    <w:p w14:paraId="41101C26" w14:textId="77777777" w:rsidR="004A25BA" w:rsidRPr="000A3A71" w:rsidRDefault="004A25BA" w:rsidP="004A25BA">
      <w:pPr>
        <w:ind w:left="-180"/>
        <w:rPr>
          <w:color w:val="0070C0"/>
          <w:sz w:val="28"/>
          <w:szCs w:val="28"/>
        </w:rPr>
      </w:pPr>
    </w:p>
    <w:p w14:paraId="2D129656" w14:textId="24947F3E" w:rsidR="008132CE" w:rsidRPr="000A3A71" w:rsidRDefault="008132CE" w:rsidP="00D151FD">
      <w:pPr>
        <w:pStyle w:val="ListParagraph"/>
        <w:numPr>
          <w:ilvl w:val="0"/>
          <w:numId w:val="9"/>
        </w:numPr>
        <w:ind w:left="180"/>
        <w:rPr>
          <w:color w:val="0070C0"/>
          <w:sz w:val="28"/>
          <w:szCs w:val="28"/>
        </w:rPr>
      </w:pPr>
      <w:r w:rsidRPr="000A3A71">
        <w:rPr>
          <w:color w:val="0070C0"/>
          <w:sz w:val="28"/>
          <w:szCs w:val="28"/>
        </w:rPr>
        <w:t>Introduction</w:t>
      </w:r>
    </w:p>
    <w:p w14:paraId="4704E8E5" w14:textId="77777777" w:rsidR="008132CE" w:rsidRDefault="008132CE" w:rsidP="008132CE">
      <w:pPr>
        <w:ind w:left="-180"/>
        <w:rPr>
          <w:b/>
          <w:bCs/>
          <w:sz w:val="20"/>
          <w:szCs w:val="20"/>
        </w:rPr>
      </w:pPr>
    </w:p>
    <w:p w14:paraId="7B95B085" w14:textId="5538ADA2" w:rsidR="00483382" w:rsidRDefault="008132CE" w:rsidP="00E33A0C">
      <w:pPr>
        <w:ind w:left="180"/>
        <w:rPr>
          <w:sz w:val="20"/>
          <w:szCs w:val="20"/>
        </w:rPr>
      </w:pPr>
      <w:r w:rsidRPr="008132CE">
        <w:rPr>
          <w:sz w:val="20"/>
          <w:szCs w:val="20"/>
        </w:rPr>
        <w:t xml:space="preserve">This document will lead you through the steps to find the right ISO standard for your work. Though these steps will not give you access to the full </w:t>
      </w:r>
      <w:r w:rsidR="00483382">
        <w:rPr>
          <w:sz w:val="20"/>
          <w:szCs w:val="20"/>
        </w:rPr>
        <w:t xml:space="preserve">ISO </w:t>
      </w:r>
      <w:r w:rsidRPr="008132CE">
        <w:rPr>
          <w:sz w:val="20"/>
          <w:szCs w:val="20"/>
        </w:rPr>
        <w:t xml:space="preserve">document, </w:t>
      </w:r>
      <w:r w:rsidR="00E522C9">
        <w:rPr>
          <w:sz w:val="20"/>
          <w:szCs w:val="20"/>
        </w:rPr>
        <w:t xml:space="preserve">they will lead you to </w:t>
      </w:r>
      <w:r w:rsidR="00CA345A">
        <w:rPr>
          <w:sz w:val="20"/>
          <w:szCs w:val="20"/>
        </w:rPr>
        <w:t>critical</w:t>
      </w:r>
      <w:r w:rsidRPr="008132CE">
        <w:rPr>
          <w:sz w:val="20"/>
          <w:szCs w:val="20"/>
        </w:rPr>
        <w:t xml:space="preserve"> information </w:t>
      </w:r>
      <w:r w:rsidR="00E522C9">
        <w:rPr>
          <w:sz w:val="20"/>
          <w:szCs w:val="20"/>
        </w:rPr>
        <w:t xml:space="preserve">that will help you to </w:t>
      </w:r>
      <w:r w:rsidR="00CA345A">
        <w:rPr>
          <w:sz w:val="20"/>
          <w:szCs w:val="20"/>
        </w:rPr>
        <w:t>decide</w:t>
      </w:r>
      <w:r w:rsidR="00E522C9">
        <w:rPr>
          <w:sz w:val="20"/>
          <w:szCs w:val="20"/>
        </w:rPr>
        <w:t xml:space="preserve"> </w:t>
      </w:r>
      <w:proofErr w:type="gramStart"/>
      <w:r w:rsidR="00D151FD">
        <w:rPr>
          <w:sz w:val="20"/>
          <w:szCs w:val="20"/>
        </w:rPr>
        <w:t>whether or not</w:t>
      </w:r>
      <w:proofErr w:type="gramEnd"/>
      <w:r w:rsidR="00D151FD">
        <w:rPr>
          <w:sz w:val="20"/>
          <w:szCs w:val="20"/>
        </w:rPr>
        <w:t xml:space="preserve"> to </w:t>
      </w:r>
      <w:r w:rsidR="00E522C9">
        <w:rPr>
          <w:sz w:val="20"/>
          <w:szCs w:val="20"/>
        </w:rPr>
        <w:t>purchas</w:t>
      </w:r>
      <w:r w:rsidR="00D151FD">
        <w:rPr>
          <w:sz w:val="20"/>
          <w:szCs w:val="20"/>
        </w:rPr>
        <w:t>e</w:t>
      </w:r>
      <w:r w:rsidR="004666E9">
        <w:rPr>
          <w:sz w:val="20"/>
          <w:szCs w:val="20"/>
        </w:rPr>
        <w:t xml:space="preserve"> the standard</w:t>
      </w:r>
      <w:r>
        <w:rPr>
          <w:sz w:val="20"/>
          <w:szCs w:val="20"/>
        </w:rPr>
        <w:t>.</w:t>
      </w:r>
      <w:r w:rsidR="00483382">
        <w:rPr>
          <w:sz w:val="20"/>
          <w:szCs w:val="20"/>
        </w:rPr>
        <w:t xml:space="preserve"> We also show </w:t>
      </w:r>
      <w:r w:rsidR="00CA345A">
        <w:rPr>
          <w:sz w:val="20"/>
          <w:szCs w:val="20"/>
        </w:rPr>
        <w:t>(</w:t>
      </w:r>
      <w:r w:rsidR="00BB7345">
        <w:rPr>
          <w:sz w:val="20"/>
          <w:szCs w:val="20"/>
        </w:rPr>
        <w:t>in Part 6</w:t>
      </w:r>
      <w:r w:rsidR="00CA345A">
        <w:rPr>
          <w:sz w:val="20"/>
          <w:szCs w:val="20"/>
        </w:rPr>
        <w:t>)</w:t>
      </w:r>
      <w:r w:rsidR="00483382">
        <w:rPr>
          <w:sz w:val="20"/>
          <w:szCs w:val="20"/>
        </w:rPr>
        <w:t xml:space="preserve"> how to determine the status of </w:t>
      </w:r>
      <w:r w:rsidR="00E522C9">
        <w:rPr>
          <w:sz w:val="20"/>
          <w:szCs w:val="20"/>
        </w:rPr>
        <w:t>an</w:t>
      </w:r>
      <w:r w:rsidR="00483382">
        <w:rPr>
          <w:sz w:val="20"/>
          <w:szCs w:val="20"/>
        </w:rPr>
        <w:t xml:space="preserve"> ISO document. </w:t>
      </w:r>
      <w:r>
        <w:rPr>
          <w:sz w:val="20"/>
          <w:szCs w:val="20"/>
        </w:rPr>
        <w:t xml:space="preserve"> </w:t>
      </w:r>
    </w:p>
    <w:p w14:paraId="1C75F62B" w14:textId="77777777" w:rsidR="008132CE" w:rsidRPr="008132CE" w:rsidRDefault="008132CE" w:rsidP="00E33A0C">
      <w:pPr>
        <w:ind w:left="180"/>
        <w:rPr>
          <w:b/>
          <w:bCs/>
          <w:sz w:val="20"/>
          <w:szCs w:val="20"/>
        </w:rPr>
      </w:pPr>
    </w:p>
    <w:p w14:paraId="5B9F432A" w14:textId="2245FAE0" w:rsidR="008132CE" w:rsidRDefault="008132CE" w:rsidP="00E33A0C">
      <w:pPr>
        <w:ind w:left="180"/>
        <w:rPr>
          <w:sz w:val="20"/>
          <w:szCs w:val="20"/>
        </w:rPr>
      </w:pPr>
      <w:r>
        <w:rPr>
          <w:sz w:val="20"/>
          <w:szCs w:val="20"/>
        </w:rPr>
        <w:t>Things to know before we delve in:</w:t>
      </w:r>
    </w:p>
    <w:p w14:paraId="07D15F69" w14:textId="0645FDF0" w:rsidR="008132CE" w:rsidRDefault="008132CE" w:rsidP="004A25BA">
      <w:pPr>
        <w:ind w:left="-180"/>
        <w:rPr>
          <w:sz w:val="20"/>
          <w:szCs w:val="20"/>
        </w:rPr>
      </w:pPr>
      <w:r>
        <w:rPr>
          <w:sz w:val="20"/>
          <w:szCs w:val="20"/>
        </w:rPr>
        <w:tab/>
      </w:r>
    </w:p>
    <w:p w14:paraId="5DF7C180" w14:textId="2784901E" w:rsidR="008E1441" w:rsidRPr="008E1441" w:rsidRDefault="00483382" w:rsidP="008E1441">
      <w:pPr>
        <w:pStyle w:val="ListParagraph"/>
        <w:numPr>
          <w:ilvl w:val="0"/>
          <w:numId w:val="7"/>
        </w:numPr>
        <w:ind w:left="450" w:hanging="180"/>
        <w:rPr>
          <w:sz w:val="20"/>
          <w:szCs w:val="20"/>
        </w:rPr>
      </w:pPr>
      <w:r>
        <w:rPr>
          <w:sz w:val="20"/>
          <w:szCs w:val="20"/>
        </w:rPr>
        <w:t xml:space="preserve">An ISO document </w:t>
      </w:r>
      <w:r w:rsidRPr="00BB7345">
        <w:rPr>
          <w:i/>
          <w:iCs/>
          <w:sz w:val="20"/>
          <w:szCs w:val="20"/>
        </w:rPr>
        <w:t>number</w:t>
      </w:r>
      <w:r>
        <w:rPr>
          <w:sz w:val="20"/>
          <w:szCs w:val="20"/>
        </w:rPr>
        <w:t xml:space="preserve"> will be something like</w:t>
      </w:r>
      <w:proofErr w:type="gramStart"/>
      <w:r>
        <w:rPr>
          <w:sz w:val="20"/>
          <w:szCs w:val="20"/>
        </w:rPr>
        <w:t>:  ISO</w:t>
      </w:r>
      <w:proofErr w:type="gramEnd"/>
      <w:r>
        <w:rPr>
          <w:sz w:val="20"/>
          <w:szCs w:val="20"/>
        </w:rPr>
        <w:t xml:space="preserve"> 9335, or ISO 10110-6, or ISO 12233:2024</w:t>
      </w:r>
    </w:p>
    <w:p w14:paraId="7F33BB0F" w14:textId="77777777" w:rsidR="007823C4" w:rsidRDefault="00E95D57" w:rsidP="00E95D57">
      <w:pPr>
        <w:pStyle w:val="ListParagraph"/>
        <w:numPr>
          <w:ilvl w:val="0"/>
          <w:numId w:val="7"/>
        </w:numPr>
        <w:ind w:left="450" w:hanging="180"/>
        <w:rPr>
          <w:sz w:val="20"/>
          <w:szCs w:val="20"/>
        </w:rPr>
      </w:pPr>
      <w:r>
        <w:rPr>
          <w:sz w:val="20"/>
          <w:szCs w:val="20"/>
        </w:rPr>
        <w:t>ISO d</w:t>
      </w:r>
      <w:r w:rsidR="008132CE">
        <w:rPr>
          <w:sz w:val="20"/>
          <w:szCs w:val="20"/>
        </w:rPr>
        <w:t>ocument numbers do not contain information about the subject of th</w:t>
      </w:r>
      <w:r w:rsidR="00BB7345">
        <w:rPr>
          <w:sz w:val="20"/>
          <w:szCs w:val="20"/>
        </w:rPr>
        <w:t>at</w:t>
      </w:r>
      <w:r w:rsidR="008132CE">
        <w:rPr>
          <w:sz w:val="20"/>
          <w:szCs w:val="20"/>
        </w:rPr>
        <w:t xml:space="preserve"> document</w:t>
      </w:r>
      <w:r>
        <w:rPr>
          <w:sz w:val="20"/>
          <w:szCs w:val="20"/>
        </w:rPr>
        <w:t xml:space="preserve">. </w:t>
      </w:r>
    </w:p>
    <w:p w14:paraId="2DA8F319" w14:textId="78BD1B41" w:rsidR="007823C4" w:rsidRPr="008E1441" w:rsidRDefault="007823C4" w:rsidP="00E95D57">
      <w:pPr>
        <w:pStyle w:val="ListParagraph"/>
        <w:numPr>
          <w:ilvl w:val="0"/>
          <w:numId w:val="7"/>
        </w:numPr>
        <w:ind w:left="450" w:hanging="180"/>
        <w:rPr>
          <w:color w:val="000000" w:themeColor="text1"/>
          <w:sz w:val="20"/>
          <w:szCs w:val="20"/>
        </w:rPr>
      </w:pPr>
      <w:r>
        <w:rPr>
          <w:sz w:val="20"/>
          <w:szCs w:val="20"/>
        </w:rPr>
        <w:t xml:space="preserve">Some documents are </w:t>
      </w:r>
      <w:proofErr w:type="gramStart"/>
      <w:r w:rsidRPr="008E1441">
        <w:rPr>
          <w:color w:val="000000" w:themeColor="text1"/>
          <w:sz w:val="20"/>
          <w:szCs w:val="20"/>
        </w:rPr>
        <w:t>optical instrument specific</w:t>
      </w:r>
      <w:proofErr w:type="gramEnd"/>
      <w:r w:rsidRPr="008E1441">
        <w:rPr>
          <w:color w:val="000000" w:themeColor="text1"/>
          <w:sz w:val="20"/>
          <w:szCs w:val="20"/>
        </w:rPr>
        <w:t xml:space="preserve"> (i.e., </w:t>
      </w:r>
      <w:r w:rsidR="008E1441" w:rsidRPr="008E1441">
        <w:rPr>
          <w:color w:val="000000" w:themeColor="text1"/>
          <w:sz w:val="20"/>
          <w:szCs w:val="20"/>
        </w:rPr>
        <w:t>endoscopes</w:t>
      </w:r>
      <w:r w:rsidRPr="008E1441">
        <w:rPr>
          <w:color w:val="000000" w:themeColor="text1"/>
          <w:sz w:val="20"/>
          <w:szCs w:val="20"/>
        </w:rPr>
        <w:t>), while others are general (</w:t>
      </w:r>
      <w:r w:rsidR="008E1441" w:rsidRPr="008E1441">
        <w:rPr>
          <w:color w:val="000000" w:themeColor="text1"/>
          <w:sz w:val="20"/>
          <w:szCs w:val="20"/>
        </w:rPr>
        <w:t>i.e., how to measure stray light</w:t>
      </w:r>
      <w:r w:rsidRPr="008E1441">
        <w:rPr>
          <w:color w:val="000000" w:themeColor="text1"/>
          <w:sz w:val="20"/>
          <w:szCs w:val="20"/>
        </w:rPr>
        <w:t>)</w:t>
      </w:r>
      <w:r w:rsidR="008E1441" w:rsidRPr="008E1441">
        <w:rPr>
          <w:color w:val="000000" w:themeColor="text1"/>
          <w:sz w:val="20"/>
          <w:szCs w:val="20"/>
        </w:rPr>
        <w:t>.</w:t>
      </w:r>
    </w:p>
    <w:p w14:paraId="7BBFFE61" w14:textId="5268C2CA" w:rsidR="00483382" w:rsidRPr="00483382" w:rsidRDefault="00483382" w:rsidP="00483382">
      <w:pPr>
        <w:pStyle w:val="ListParagraph"/>
        <w:numPr>
          <w:ilvl w:val="0"/>
          <w:numId w:val="7"/>
        </w:numPr>
        <w:ind w:left="450" w:hanging="180"/>
        <w:rPr>
          <w:sz w:val="20"/>
          <w:szCs w:val="20"/>
        </w:rPr>
      </w:pPr>
      <w:r w:rsidRPr="00483382">
        <w:rPr>
          <w:sz w:val="20"/>
          <w:szCs w:val="20"/>
        </w:rPr>
        <w:t>If you want more information before buying, or you are</w:t>
      </w:r>
      <w:r w:rsidR="00CA345A">
        <w:rPr>
          <w:sz w:val="20"/>
          <w:szCs w:val="20"/>
        </w:rPr>
        <w:t xml:space="preserve"> not</w:t>
      </w:r>
      <w:r w:rsidRPr="00483382">
        <w:rPr>
          <w:sz w:val="20"/>
          <w:szCs w:val="20"/>
        </w:rPr>
        <w:t xml:space="preserve"> finding the </w:t>
      </w:r>
      <w:r w:rsidR="00E95D57" w:rsidRPr="00483382">
        <w:rPr>
          <w:sz w:val="20"/>
          <w:szCs w:val="20"/>
        </w:rPr>
        <w:t xml:space="preserve">standard you </w:t>
      </w:r>
      <w:r w:rsidR="00CA345A">
        <w:rPr>
          <w:sz w:val="20"/>
          <w:szCs w:val="20"/>
        </w:rPr>
        <w:t>need</w:t>
      </w:r>
      <w:r w:rsidRPr="00483382">
        <w:rPr>
          <w:sz w:val="20"/>
          <w:szCs w:val="20"/>
        </w:rPr>
        <w:t xml:space="preserve">, Contact Us at </w:t>
      </w:r>
      <w:hyperlink r:id="rId7" w:history="1">
        <w:r w:rsidR="004666E9">
          <w:rPr>
            <w:rStyle w:val="Hyperlink"/>
            <w:sz w:val="20"/>
            <w:szCs w:val="20"/>
          </w:rPr>
          <w:t>www.oeosc.org/about-us/contact-us/</w:t>
        </w:r>
      </w:hyperlink>
      <w:r w:rsidRPr="00483382">
        <w:rPr>
          <w:sz w:val="20"/>
          <w:szCs w:val="20"/>
        </w:rPr>
        <w:t xml:space="preserve">. </w:t>
      </w:r>
      <w:r w:rsidR="00E21DB4">
        <w:rPr>
          <w:sz w:val="20"/>
          <w:szCs w:val="20"/>
        </w:rPr>
        <w:t>Although we cannot send you a copy of the document, we can certainly tell you what is inside</w:t>
      </w:r>
      <w:r w:rsidR="00CA345A">
        <w:rPr>
          <w:sz w:val="20"/>
          <w:szCs w:val="20"/>
        </w:rPr>
        <w:t>, and we may have more advice</w:t>
      </w:r>
      <w:r w:rsidR="00E21DB4">
        <w:rPr>
          <w:sz w:val="20"/>
          <w:szCs w:val="20"/>
        </w:rPr>
        <w:t xml:space="preserve">. </w:t>
      </w:r>
    </w:p>
    <w:p w14:paraId="6C6CD4F1" w14:textId="214B988D" w:rsidR="00E95D57" w:rsidRPr="00483382" w:rsidRDefault="00483382" w:rsidP="00E95D57">
      <w:pPr>
        <w:pStyle w:val="ListParagraph"/>
        <w:numPr>
          <w:ilvl w:val="0"/>
          <w:numId w:val="7"/>
        </w:numPr>
        <w:ind w:left="450" w:hanging="180"/>
        <w:rPr>
          <w:sz w:val="20"/>
          <w:szCs w:val="20"/>
        </w:rPr>
      </w:pPr>
      <w:r w:rsidRPr="00483382">
        <w:rPr>
          <w:sz w:val="20"/>
          <w:szCs w:val="20"/>
        </w:rPr>
        <w:t xml:space="preserve">You may purchase </w:t>
      </w:r>
      <w:r w:rsidR="00CA345A">
        <w:rPr>
          <w:sz w:val="20"/>
          <w:szCs w:val="20"/>
        </w:rPr>
        <w:t xml:space="preserve">ISO standards </w:t>
      </w:r>
      <w:r w:rsidRPr="00483382">
        <w:rPr>
          <w:sz w:val="20"/>
          <w:szCs w:val="20"/>
        </w:rPr>
        <w:t>from</w:t>
      </w:r>
      <w:r w:rsidR="00BB7345">
        <w:rPr>
          <w:sz w:val="20"/>
          <w:szCs w:val="20"/>
        </w:rPr>
        <w:t xml:space="preserve"> </w:t>
      </w:r>
      <w:hyperlink r:id="rId8" w:history="1">
        <w:r w:rsidR="004666E9" w:rsidRPr="004666E9">
          <w:rPr>
            <w:rStyle w:val="Hyperlink"/>
            <w:sz w:val="20"/>
            <w:szCs w:val="20"/>
          </w:rPr>
          <w:t>www.iso.org</w:t>
        </w:r>
      </w:hyperlink>
      <w:r w:rsidRPr="00483382">
        <w:rPr>
          <w:sz w:val="20"/>
          <w:szCs w:val="20"/>
        </w:rPr>
        <w:t>, or the ANSI Webstore</w:t>
      </w:r>
      <w:r w:rsidR="00BB7345">
        <w:rPr>
          <w:sz w:val="20"/>
          <w:szCs w:val="20"/>
        </w:rPr>
        <w:t xml:space="preserve"> at </w:t>
      </w:r>
      <w:hyperlink r:id="rId9" w:history="1">
        <w:r w:rsidR="00BB7345" w:rsidRPr="008E2679">
          <w:rPr>
            <w:rStyle w:val="Hyperlink"/>
            <w:sz w:val="20"/>
            <w:szCs w:val="20"/>
          </w:rPr>
          <w:t>https://webstore.ansi.org/</w:t>
        </w:r>
      </w:hyperlink>
      <w:r w:rsidR="00BB7345">
        <w:rPr>
          <w:sz w:val="20"/>
          <w:szCs w:val="20"/>
        </w:rPr>
        <w:t xml:space="preserve"> </w:t>
      </w:r>
    </w:p>
    <w:p w14:paraId="4AFBDE68" w14:textId="2068068C" w:rsidR="00E95D57" w:rsidRDefault="00CA345A" w:rsidP="00E95D57">
      <w:pPr>
        <w:pStyle w:val="ListParagraph"/>
        <w:numPr>
          <w:ilvl w:val="0"/>
          <w:numId w:val="7"/>
        </w:numPr>
        <w:ind w:left="450" w:hanging="180"/>
        <w:rPr>
          <w:sz w:val="20"/>
          <w:szCs w:val="20"/>
        </w:rPr>
      </w:pPr>
      <w:r>
        <w:rPr>
          <w:sz w:val="20"/>
          <w:szCs w:val="20"/>
        </w:rPr>
        <w:t>Finally, c</w:t>
      </w:r>
      <w:r w:rsidR="00483382" w:rsidRPr="00483382">
        <w:rPr>
          <w:sz w:val="20"/>
          <w:szCs w:val="20"/>
        </w:rPr>
        <w:t xml:space="preserve">ongratulations! It’s smart to </w:t>
      </w:r>
      <w:r>
        <w:rPr>
          <w:sz w:val="20"/>
          <w:szCs w:val="20"/>
        </w:rPr>
        <w:t>consider</w:t>
      </w:r>
      <w:r w:rsidR="00483382" w:rsidRPr="00483382">
        <w:rPr>
          <w:sz w:val="20"/>
          <w:szCs w:val="20"/>
        </w:rPr>
        <w:t xml:space="preserve"> standards! We hope this guide makes the search smooth</w:t>
      </w:r>
      <w:r w:rsidR="00E33A0C">
        <w:rPr>
          <w:sz w:val="20"/>
          <w:szCs w:val="20"/>
        </w:rPr>
        <w:t>.</w:t>
      </w:r>
    </w:p>
    <w:p w14:paraId="20DA0C7A" w14:textId="77777777" w:rsidR="008132CE" w:rsidRPr="00C411D2" w:rsidRDefault="008132CE" w:rsidP="004A25BA">
      <w:pPr>
        <w:ind w:left="-180"/>
        <w:rPr>
          <w:color w:val="0070C0"/>
          <w:sz w:val="20"/>
          <w:szCs w:val="20"/>
        </w:rPr>
      </w:pPr>
    </w:p>
    <w:p w14:paraId="4D3BCB0D" w14:textId="5A6E3AE5" w:rsidR="008132CE" w:rsidRPr="000A3A71" w:rsidRDefault="009F54B8" w:rsidP="00C411D2">
      <w:pPr>
        <w:pStyle w:val="ListParagraph"/>
        <w:numPr>
          <w:ilvl w:val="0"/>
          <w:numId w:val="9"/>
        </w:numPr>
        <w:ind w:left="180"/>
        <w:rPr>
          <w:color w:val="0070C0"/>
          <w:sz w:val="28"/>
          <w:szCs w:val="28"/>
        </w:rPr>
      </w:pPr>
      <w:r w:rsidRPr="000A3A71">
        <w:rPr>
          <w:color w:val="0070C0"/>
          <w:sz w:val="28"/>
          <w:szCs w:val="28"/>
        </w:rPr>
        <w:t>Select</w:t>
      </w:r>
      <w:r w:rsidR="00811267">
        <w:rPr>
          <w:color w:val="0070C0"/>
          <w:sz w:val="28"/>
          <w:szCs w:val="28"/>
        </w:rPr>
        <w:t xml:space="preserve">ing </w:t>
      </w:r>
      <w:r w:rsidRPr="000A3A71">
        <w:rPr>
          <w:color w:val="0070C0"/>
          <w:sz w:val="28"/>
          <w:szCs w:val="28"/>
        </w:rPr>
        <w:t>a</w:t>
      </w:r>
      <w:r w:rsidR="00811267">
        <w:rPr>
          <w:color w:val="0070C0"/>
          <w:sz w:val="28"/>
          <w:szCs w:val="28"/>
        </w:rPr>
        <w:t>n ISO</w:t>
      </w:r>
      <w:r w:rsidR="008132CE" w:rsidRPr="000A3A71">
        <w:rPr>
          <w:color w:val="0070C0"/>
          <w:sz w:val="28"/>
          <w:szCs w:val="28"/>
        </w:rPr>
        <w:t xml:space="preserve"> Technical Committee</w:t>
      </w:r>
    </w:p>
    <w:p w14:paraId="79B7EE7E" w14:textId="77777777" w:rsidR="008132CE" w:rsidRDefault="008132CE" w:rsidP="004A25BA">
      <w:pPr>
        <w:ind w:left="-180"/>
        <w:rPr>
          <w:sz w:val="20"/>
          <w:szCs w:val="20"/>
        </w:rPr>
      </w:pPr>
    </w:p>
    <w:p w14:paraId="6F39AB7D" w14:textId="062D3F3A" w:rsidR="004A25BA" w:rsidRDefault="00913F5B" w:rsidP="00E33A0C">
      <w:pPr>
        <w:ind w:left="180"/>
        <w:rPr>
          <w:sz w:val="20"/>
          <w:szCs w:val="20"/>
        </w:rPr>
      </w:pPr>
      <w:r>
        <w:rPr>
          <w:sz w:val="20"/>
          <w:szCs w:val="20"/>
        </w:rPr>
        <w:t xml:space="preserve">It </w:t>
      </w:r>
      <w:r w:rsidR="00F73E57">
        <w:rPr>
          <w:sz w:val="20"/>
          <w:szCs w:val="20"/>
        </w:rPr>
        <w:t>is</w:t>
      </w:r>
      <w:r>
        <w:rPr>
          <w:sz w:val="20"/>
          <w:szCs w:val="20"/>
        </w:rPr>
        <w:t xml:space="preserve"> helpful to know </w:t>
      </w:r>
      <w:r w:rsidR="00CA345A">
        <w:rPr>
          <w:sz w:val="20"/>
          <w:szCs w:val="20"/>
        </w:rPr>
        <w:t>what</w:t>
      </w:r>
      <w:r>
        <w:rPr>
          <w:sz w:val="20"/>
          <w:szCs w:val="20"/>
        </w:rPr>
        <w:t xml:space="preserve"> ISO </w:t>
      </w:r>
      <w:r w:rsidRPr="00811267">
        <w:rPr>
          <w:b/>
          <w:bCs/>
          <w:sz w:val="20"/>
          <w:szCs w:val="20"/>
        </w:rPr>
        <w:t>Technical Committee</w:t>
      </w:r>
      <w:r>
        <w:rPr>
          <w:sz w:val="20"/>
          <w:szCs w:val="20"/>
        </w:rPr>
        <w:t xml:space="preserve"> (TC) </w:t>
      </w:r>
      <w:r w:rsidR="00CA345A">
        <w:rPr>
          <w:sz w:val="20"/>
          <w:szCs w:val="20"/>
        </w:rPr>
        <w:t xml:space="preserve">you need </w:t>
      </w:r>
      <w:r>
        <w:rPr>
          <w:sz w:val="20"/>
          <w:szCs w:val="20"/>
        </w:rPr>
        <w:t xml:space="preserve">prior to your search. </w:t>
      </w:r>
      <w:r w:rsidR="004A25BA" w:rsidRPr="00FE3C6A">
        <w:rPr>
          <w:sz w:val="20"/>
          <w:szCs w:val="20"/>
        </w:rPr>
        <w:t xml:space="preserve">ISO </w:t>
      </w:r>
      <w:r w:rsidR="008132CE">
        <w:rPr>
          <w:sz w:val="20"/>
          <w:szCs w:val="20"/>
        </w:rPr>
        <w:t>is comprised of</w:t>
      </w:r>
      <w:r w:rsidR="004A25BA" w:rsidRPr="00FE3C6A">
        <w:rPr>
          <w:sz w:val="20"/>
          <w:szCs w:val="20"/>
        </w:rPr>
        <w:t xml:space="preserve"> hundreds of Technical Committees. </w:t>
      </w:r>
      <w:r w:rsidR="008132CE">
        <w:rPr>
          <w:sz w:val="20"/>
          <w:szCs w:val="20"/>
        </w:rPr>
        <w:t xml:space="preserve">The OEOSC represents the US in </w:t>
      </w:r>
      <w:r w:rsidR="004A25BA" w:rsidRPr="00FE3C6A">
        <w:rPr>
          <w:sz w:val="20"/>
          <w:szCs w:val="20"/>
        </w:rPr>
        <w:t>TC 172 – Optics and Photonics.</w:t>
      </w:r>
      <w:r w:rsidR="004A25BA">
        <w:rPr>
          <w:b/>
          <w:bCs/>
          <w:sz w:val="20"/>
          <w:szCs w:val="20"/>
        </w:rPr>
        <w:t xml:space="preserve"> </w:t>
      </w:r>
      <w:r w:rsidR="004A25BA" w:rsidRPr="00DE2D39">
        <w:rPr>
          <w:sz w:val="20"/>
          <w:szCs w:val="20"/>
        </w:rPr>
        <w:t xml:space="preserve">TC 172 has nine </w:t>
      </w:r>
      <w:r w:rsidR="00811267" w:rsidRPr="00811267">
        <w:rPr>
          <w:b/>
          <w:bCs/>
          <w:sz w:val="20"/>
          <w:szCs w:val="20"/>
        </w:rPr>
        <w:t>S</w:t>
      </w:r>
      <w:r w:rsidR="004A25BA" w:rsidRPr="00811267">
        <w:rPr>
          <w:b/>
          <w:bCs/>
          <w:sz w:val="20"/>
          <w:szCs w:val="20"/>
        </w:rPr>
        <w:t>ubcommittees</w:t>
      </w:r>
      <w:r w:rsidR="00811267">
        <w:rPr>
          <w:sz w:val="20"/>
          <w:szCs w:val="20"/>
        </w:rPr>
        <w:t xml:space="preserve"> (SC)</w:t>
      </w:r>
      <w:r w:rsidR="004A25BA" w:rsidRPr="00DE2D39">
        <w:rPr>
          <w:sz w:val="20"/>
          <w:szCs w:val="20"/>
        </w:rPr>
        <w:t>, from which seven are active and two (SC 2 and SC 8) are disbanded</w:t>
      </w:r>
      <w:r w:rsidR="009B6026">
        <w:rPr>
          <w:sz w:val="20"/>
          <w:szCs w:val="20"/>
        </w:rPr>
        <w:t xml:space="preserve">.  </w:t>
      </w:r>
      <w:r w:rsidR="004A25BA">
        <w:rPr>
          <w:sz w:val="20"/>
          <w:szCs w:val="20"/>
        </w:rPr>
        <w:t>A list of these subcommittees and their descriptions are given in Appendix A below.</w:t>
      </w:r>
    </w:p>
    <w:p w14:paraId="0BE39E35" w14:textId="77777777" w:rsidR="004A25BA" w:rsidRDefault="004A25BA" w:rsidP="00E33A0C">
      <w:pPr>
        <w:ind w:left="180"/>
        <w:rPr>
          <w:sz w:val="20"/>
          <w:szCs w:val="20"/>
        </w:rPr>
      </w:pPr>
    </w:p>
    <w:p w14:paraId="226522F8" w14:textId="1416E467" w:rsidR="00483382" w:rsidRDefault="008132CE" w:rsidP="00E33A0C">
      <w:pPr>
        <w:ind w:left="180"/>
        <w:rPr>
          <w:sz w:val="20"/>
          <w:szCs w:val="20"/>
        </w:rPr>
      </w:pPr>
      <w:r>
        <w:rPr>
          <w:sz w:val="20"/>
          <w:szCs w:val="20"/>
        </w:rPr>
        <w:t>Gene</w:t>
      </w:r>
      <w:r w:rsidR="00E95D57">
        <w:rPr>
          <w:sz w:val="20"/>
          <w:szCs w:val="20"/>
        </w:rPr>
        <w:t>ra</w:t>
      </w:r>
      <w:r>
        <w:rPr>
          <w:sz w:val="20"/>
          <w:szCs w:val="20"/>
        </w:rPr>
        <w:t xml:space="preserve">lly, you will be looking in </w:t>
      </w:r>
      <w:hyperlink r:id="rId10" w:history="1">
        <w:r w:rsidR="00811267" w:rsidRPr="00811267">
          <w:rPr>
            <w:rStyle w:val="Hyperlink"/>
            <w:sz w:val="20"/>
            <w:szCs w:val="20"/>
          </w:rPr>
          <w:t>www.iso.org</w:t>
        </w:r>
      </w:hyperlink>
      <w:r w:rsidR="00811267">
        <w:rPr>
          <w:sz w:val="20"/>
          <w:szCs w:val="20"/>
        </w:rPr>
        <w:t xml:space="preserve"> </w:t>
      </w:r>
      <w:r>
        <w:rPr>
          <w:sz w:val="20"/>
          <w:szCs w:val="20"/>
        </w:rPr>
        <w:t xml:space="preserve">for documents listed </w:t>
      </w:r>
      <w:r w:rsidR="00E522C9">
        <w:rPr>
          <w:sz w:val="20"/>
          <w:szCs w:val="20"/>
        </w:rPr>
        <w:t>within</w:t>
      </w:r>
      <w:r>
        <w:rPr>
          <w:sz w:val="20"/>
          <w:szCs w:val="20"/>
        </w:rPr>
        <w:t xml:space="preserve"> TC 172, but here are some </w:t>
      </w:r>
      <w:r w:rsidR="00483382">
        <w:rPr>
          <w:sz w:val="20"/>
          <w:szCs w:val="20"/>
        </w:rPr>
        <w:t>related TCs</w:t>
      </w:r>
      <w:r>
        <w:rPr>
          <w:sz w:val="20"/>
          <w:szCs w:val="20"/>
        </w:rPr>
        <w:t xml:space="preserve"> that may apply to your work</w:t>
      </w:r>
      <w:r w:rsidR="00483382">
        <w:rPr>
          <w:sz w:val="20"/>
          <w:szCs w:val="20"/>
        </w:rPr>
        <w:t xml:space="preserve"> (the full list can be found a</w:t>
      </w:r>
      <w:r w:rsidR="00E522C9">
        <w:rPr>
          <w:sz w:val="20"/>
          <w:szCs w:val="20"/>
        </w:rPr>
        <w:t xml:space="preserve">t </w:t>
      </w:r>
      <w:hyperlink r:id="rId11" w:history="1">
        <w:r w:rsidR="00E522C9" w:rsidRPr="009D1875">
          <w:rPr>
            <w:rStyle w:val="Hyperlink"/>
            <w:sz w:val="20"/>
            <w:szCs w:val="20"/>
          </w:rPr>
          <w:t>https://www.iso.org/technical-committees.html</w:t>
        </w:r>
      </w:hyperlink>
      <w:r w:rsidR="00E522C9">
        <w:rPr>
          <w:sz w:val="20"/>
          <w:szCs w:val="20"/>
        </w:rPr>
        <w:t>):</w:t>
      </w:r>
    </w:p>
    <w:p w14:paraId="707AE093" w14:textId="77777777" w:rsidR="00483382" w:rsidRDefault="00483382" w:rsidP="00E33A0C">
      <w:pPr>
        <w:ind w:left="180"/>
        <w:rPr>
          <w:sz w:val="20"/>
          <w:szCs w:val="20"/>
        </w:rPr>
      </w:pPr>
    </w:p>
    <w:p w14:paraId="1164C2C7" w14:textId="31F7656C" w:rsidR="00913F5B" w:rsidRDefault="00913F5B" w:rsidP="00B55252">
      <w:pPr>
        <w:tabs>
          <w:tab w:val="left" w:pos="1170"/>
        </w:tabs>
        <w:ind w:left="360"/>
        <w:rPr>
          <w:sz w:val="20"/>
          <w:szCs w:val="20"/>
        </w:rPr>
      </w:pPr>
      <w:r>
        <w:rPr>
          <w:sz w:val="20"/>
          <w:szCs w:val="20"/>
        </w:rPr>
        <w:t xml:space="preserve">TC 12 – </w:t>
      </w:r>
      <w:r w:rsidR="00B55252">
        <w:rPr>
          <w:sz w:val="20"/>
          <w:szCs w:val="20"/>
        </w:rPr>
        <w:tab/>
      </w:r>
      <w:r>
        <w:rPr>
          <w:sz w:val="20"/>
          <w:szCs w:val="20"/>
        </w:rPr>
        <w:t>Quantities and units</w:t>
      </w:r>
    </w:p>
    <w:p w14:paraId="7BE989BA" w14:textId="7AFAB666" w:rsidR="00913F5B" w:rsidRDefault="00913F5B" w:rsidP="00B55252">
      <w:pPr>
        <w:tabs>
          <w:tab w:val="left" w:pos="1170"/>
        </w:tabs>
        <w:ind w:left="360"/>
        <w:rPr>
          <w:sz w:val="20"/>
          <w:szCs w:val="20"/>
        </w:rPr>
      </w:pPr>
      <w:r>
        <w:rPr>
          <w:sz w:val="20"/>
          <w:szCs w:val="20"/>
        </w:rPr>
        <w:t xml:space="preserve">TC 20 – </w:t>
      </w:r>
      <w:r w:rsidR="00B55252">
        <w:rPr>
          <w:sz w:val="20"/>
          <w:szCs w:val="20"/>
        </w:rPr>
        <w:tab/>
      </w:r>
      <w:r>
        <w:rPr>
          <w:sz w:val="20"/>
          <w:szCs w:val="20"/>
        </w:rPr>
        <w:t>Aircraft and space vehicles</w:t>
      </w:r>
    </w:p>
    <w:p w14:paraId="6A46CAA0" w14:textId="7F3462E8" w:rsidR="00913F5B" w:rsidRDefault="00913F5B" w:rsidP="00B55252">
      <w:pPr>
        <w:tabs>
          <w:tab w:val="left" w:pos="1170"/>
        </w:tabs>
        <w:ind w:left="360"/>
        <w:rPr>
          <w:sz w:val="20"/>
          <w:szCs w:val="20"/>
        </w:rPr>
      </w:pPr>
      <w:r>
        <w:rPr>
          <w:sz w:val="20"/>
          <w:szCs w:val="20"/>
        </w:rPr>
        <w:t xml:space="preserve">TC 36 – </w:t>
      </w:r>
      <w:r w:rsidR="00B55252">
        <w:rPr>
          <w:sz w:val="20"/>
          <w:szCs w:val="20"/>
        </w:rPr>
        <w:tab/>
      </w:r>
      <w:r>
        <w:rPr>
          <w:sz w:val="20"/>
          <w:szCs w:val="20"/>
        </w:rPr>
        <w:t xml:space="preserve">Cinematography </w:t>
      </w:r>
      <w:r w:rsidR="004A25BA">
        <w:rPr>
          <w:sz w:val="20"/>
          <w:szCs w:val="20"/>
        </w:rPr>
        <w:tab/>
      </w:r>
    </w:p>
    <w:p w14:paraId="75BD74DE" w14:textId="7A761297" w:rsidR="004A25BA" w:rsidRDefault="004A25BA" w:rsidP="00B55252">
      <w:pPr>
        <w:tabs>
          <w:tab w:val="left" w:pos="1170"/>
        </w:tabs>
        <w:ind w:left="360"/>
        <w:rPr>
          <w:sz w:val="20"/>
          <w:szCs w:val="20"/>
        </w:rPr>
      </w:pPr>
      <w:r>
        <w:rPr>
          <w:sz w:val="20"/>
          <w:szCs w:val="20"/>
        </w:rPr>
        <w:t>TC</w:t>
      </w:r>
      <w:r w:rsidR="00913F5B">
        <w:rPr>
          <w:sz w:val="20"/>
          <w:szCs w:val="20"/>
        </w:rPr>
        <w:t xml:space="preserve"> </w:t>
      </w:r>
      <w:r>
        <w:rPr>
          <w:sz w:val="20"/>
          <w:szCs w:val="20"/>
        </w:rPr>
        <w:t>42</w:t>
      </w:r>
      <w:r w:rsidR="00913F5B">
        <w:rPr>
          <w:sz w:val="20"/>
          <w:szCs w:val="20"/>
        </w:rPr>
        <w:t xml:space="preserve"> – </w:t>
      </w:r>
      <w:r w:rsidR="00B55252">
        <w:rPr>
          <w:sz w:val="20"/>
          <w:szCs w:val="20"/>
        </w:rPr>
        <w:tab/>
      </w:r>
      <w:r w:rsidR="00913F5B">
        <w:rPr>
          <w:sz w:val="20"/>
          <w:szCs w:val="20"/>
        </w:rPr>
        <w:t>Photography</w:t>
      </w:r>
      <w:r w:rsidR="00B55252">
        <w:rPr>
          <w:sz w:val="20"/>
          <w:szCs w:val="20"/>
        </w:rPr>
        <w:t xml:space="preserve"> (we have a liaison </w:t>
      </w:r>
      <w:r w:rsidR="00811267">
        <w:rPr>
          <w:sz w:val="20"/>
          <w:szCs w:val="20"/>
        </w:rPr>
        <w:t>with</w:t>
      </w:r>
      <w:r w:rsidR="00B55252">
        <w:rPr>
          <w:sz w:val="20"/>
          <w:szCs w:val="20"/>
        </w:rPr>
        <w:t xml:space="preserve"> this </w:t>
      </w:r>
      <w:r w:rsidR="00811267">
        <w:rPr>
          <w:sz w:val="20"/>
          <w:szCs w:val="20"/>
        </w:rPr>
        <w:t>TC</w:t>
      </w:r>
      <w:r w:rsidR="00B55252">
        <w:rPr>
          <w:sz w:val="20"/>
          <w:szCs w:val="20"/>
        </w:rPr>
        <w:t>)</w:t>
      </w:r>
    </w:p>
    <w:p w14:paraId="4DFE48D0" w14:textId="3E823BFB" w:rsidR="00B55252" w:rsidRDefault="00B55252" w:rsidP="00B55252">
      <w:pPr>
        <w:tabs>
          <w:tab w:val="left" w:pos="1170"/>
        </w:tabs>
        <w:ind w:left="360"/>
        <w:rPr>
          <w:sz w:val="20"/>
          <w:szCs w:val="20"/>
        </w:rPr>
      </w:pPr>
      <w:r>
        <w:rPr>
          <w:sz w:val="20"/>
          <w:szCs w:val="20"/>
        </w:rPr>
        <w:t xml:space="preserve">TC 209 – </w:t>
      </w:r>
      <w:r>
        <w:rPr>
          <w:sz w:val="20"/>
          <w:szCs w:val="20"/>
        </w:rPr>
        <w:tab/>
        <w:t>Cleanrooms</w:t>
      </w:r>
    </w:p>
    <w:p w14:paraId="1A06A819" w14:textId="2543EDE4" w:rsidR="00B55252" w:rsidRDefault="00B55252" w:rsidP="00B55252">
      <w:pPr>
        <w:tabs>
          <w:tab w:val="left" w:pos="1170"/>
        </w:tabs>
        <w:ind w:left="360"/>
        <w:rPr>
          <w:sz w:val="20"/>
          <w:szCs w:val="20"/>
        </w:rPr>
      </w:pPr>
      <w:r>
        <w:rPr>
          <w:sz w:val="20"/>
          <w:szCs w:val="20"/>
        </w:rPr>
        <w:t xml:space="preserve">TC 211 – </w:t>
      </w:r>
      <w:r>
        <w:rPr>
          <w:sz w:val="20"/>
          <w:szCs w:val="20"/>
        </w:rPr>
        <w:tab/>
        <w:t>Geographic Information (i.e., remote sensing, sensor calibration)</w:t>
      </w:r>
    </w:p>
    <w:p w14:paraId="74233ECB" w14:textId="3C8469E2" w:rsidR="00B55252" w:rsidRPr="00B55252" w:rsidRDefault="00B55252" w:rsidP="009F54B8">
      <w:pPr>
        <w:tabs>
          <w:tab w:val="left" w:pos="1170"/>
        </w:tabs>
        <w:ind w:left="1170" w:hanging="810"/>
        <w:rPr>
          <w:sz w:val="20"/>
          <w:szCs w:val="20"/>
        </w:rPr>
      </w:pPr>
      <w:r w:rsidRPr="00B55252">
        <w:rPr>
          <w:sz w:val="20"/>
          <w:szCs w:val="20"/>
        </w:rPr>
        <w:t>TC 213</w:t>
      </w:r>
      <w:r>
        <w:rPr>
          <w:sz w:val="20"/>
          <w:szCs w:val="20"/>
        </w:rPr>
        <w:t xml:space="preserve"> – </w:t>
      </w:r>
      <w:r>
        <w:rPr>
          <w:sz w:val="20"/>
          <w:szCs w:val="20"/>
        </w:rPr>
        <w:tab/>
      </w:r>
      <w:r w:rsidRPr="00B55252">
        <w:rPr>
          <w:sz w:val="20"/>
          <w:szCs w:val="20"/>
        </w:rPr>
        <w:t>Dimensional</w:t>
      </w:r>
      <w:r>
        <w:rPr>
          <w:sz w:val="20"/>
          <w:szCs w:val="20"/>
        </w:rPr>
        <w:t xml:space="preserve"> </w:t>
      </w:r>
      <w:r w:rsidRPr="00B55252">
        <w:rPr>
          <w:sz w:val="20"/>
          <w:szCs w:val="20"/>
        </w:rPr>
        <w:t>and geometrical product specifications and verification</w:t>
      </w:r>
      <w:r w:rsidR="009F54B8">
        <w:rPr>
          <w:sz w:val="20"/>
          <w:szCs w:val="20"/>
        </w:rPr>
        <w:t xml:space="preserve"> (</w:t>
      </w:r>
      <w:r w:rsidR="009F54B8" w:rsidRPr="009F54B8">
        <w:rPr>
          <w:sz w:val="20"/>
          <w:szCs w:val="20"/>
        </w:rPr>
        <w:t xml:space="preserve">dimensional and geometrical tolerancing, </w:t>
      </w:r>
      <w:r w:rsidR="009F54B8">
        <w:rPr>
          <w:sz w:val="20"/>
          <w:szCs w:val="20"/>
        </w:rPr>
        <w:t xml:space="preserve">and </w:t>
      </w:r>
      <w:r w:rsidR="009F54B8" w:rsidRPr="009F54B8">
        <w:rPr>
          <w:sz w:val="20"/>
          <w:szCs w:val="20"/>
        </w:rPr>
        <w:t>surface properties</w:t>
      </w:r>
      <w:r w:rsidR="009F54B8">
        <w:rPr>
          <w:sz w:val="20"/>
          <w:szCs w:val="20"/>
        </w:rPr>
        <w:t xml:space="preserve"> for </w:t>
      </w:r>
      <w:r w:rsidR="00811267">
        <w:rPr>
          <w:sz w:val="20"/>
          <w:szCs w:val="20"/>
        </w:rPr>
        <w:t>general</w:t>
      </w:r>
      <w:r w:rsidR="009F54B8">
        <w:rPr>
          <w:sz w:val="20"/>
          <w:szCs w:val="20"/>
        </w:rPr>
        <w:t xml:space="preserve"> materials)</w:t>
      </w:r>
    </w:p>
    <w:p w14:paraId="0EE77FBC" w14:textId="6CF638BD" w:rsidR="00B55252" w:rsidRDefault="00B55252" w:rsidP="00B55252">
      <w:pPr>
        <w:tabs>
          <w:tab w:val="left" w:pos="1170"/>
        </w:tabs>
        <w:ind w:left="360"/>
        <w:rPr>
          <w:sz w:val="20"/>
          <w:szCs w:val="20"/>
        </w:rPr>
      </w:pPr>
      <w:r w:rsidRPr="00B55252">
        <w:rPr>
          <w:sz w:val="20"/>
          <w:szCs w:val="20"/>
        </w:rPr>
        <w:t>TC 229</w:t>
      </w:r>
      <w:r>
        <w:rPr>
          <w:sz w:val="20"/>
          <w:szCs w:val="20"/>
        </w:rPr>
        <w:t xml:space="preserve"> – </w:t>
      </w:r>
      <w:r>
        <w:rPr>
          <w:sz w:val="20"/>
          <w:szCs w:val="20"/>
        </w:rPr>
        <w:tab/>
      </w:r>
      <w:r w:rsidRPr="00B55252">
        <w:rPr>
          <w:sz w:val="20"/>
          <w:szCs w:val="20"/>
        </w:rPr>
        <w:t>Nanotechnologies</w:t>
      </w:r>
    </w:p>
    <w:p w14:paraId="3859BB30" w14:textId="46348842" w:rsidR="00B55252" w:rsidRDefault="00B55252" w:rsidP="00B55252">
      <w:pPr>
        <w:tabs>
          <w:tab w:val="left" w:pos="1170"/>
        </w:tabs>
        <w:ind w:left="360"/>
        <w:rPr>
          <w:sz w:val="20"/>
          <w:szCs w:val="20"/>
        </w:rPr>
      </w:pPr>
      <w:r w:rsidRPr="00B55252">
        <w:rPr>
          <w:sz w:val="20"/>
          <w:szCs w:val="20"/>
        </w:rPr>
        <w:t>TC 261</w:t>
      </w:r>
      <w:r>
        <w:rPr>
          <w:sz w:val="20"/>
          <w:szCs w:val="20"/>
        </w:rPr>
        <w:t xml:space="preserve"> </w:t>
      </w:r>
      <w:proofErr w:type="gramStart"/>
      <w:r>
        <w:rPr>
          <w:sz w:val="20"/>
          <w:szCs w:val="20"/>
        </w:rPr>
        <w:t>–</w:t>
      </w:r>
      <w:r w:rsidRPr="00B55252">
        <w:rPr>
          <w:sz w:val="20"/>
          <w:szCs w:val="20"/>
        </w:rPr>
        <w:t xml:space="preserve">  </w:t>
      </w:r>
      <w:r>
        <w:rPr>
          <w:sz w:val="20"/>
          <w:szCs w:val="20"/>
        </w:rPr>
        <w:tab/>
      </w:r>
      <w:proofErr w:type="gramEnd"/>
      <w:r w:rsidRPr="00B55252">
        <w:rPr>
          <w:sz w:val="20"/>
          <w:szCs w:val="20"/>
        </w:rPr>
        <w:t>Additive manufacturing</w:t>
      </w:r>
    </w:p>
    <w:p w14:paraId="00C78B18" w14:textId="513A11EE" w:rsidR="00B55252" w:rsidRDefault="00B55252" w:rsidP="00B55252">
      <w:pPr>
        <w:tabs>
          <w:tab w:val="left" w:pos="1170"/>
        </w:tabs>
        <w:ind w:left="360"/>
        <w:rPr>
          <w:sz w:val="20"/>
          <w:szCs w:val="20"/>
        </w:rPr>
      </w:pPr>
      <w:r w:rsidRPr="00B55252">
        <w:rPr>
          <w:sz w:val="20"/>
          <w:szCs w:val="20"/>
        </w:rPr>
        <w:t>TC 274</w:t>
      </w:r>
      <w:r>
        <w:rPr>
          <w:sz w:val="20"/>
          <w:szCs w:val="20"/>
        </w:rPr>
        <w:t xml:space="preserve"> –</w:t>
      </w:r>
      <w:r w:rsidRPr="00B55252">
        <w:rPr>
          <w:sz w:val="20"/>
          <w:szCs w:val="20"/>
        </w:rPr>
        <w:t xml:space="preserve"> </w:t>
      </w:r>
      <w:r>
        <w:rPr>
          <w:sz w:val="20"/>
          <w:szCs w:val="20"/>
        </w:rPr>
        <w:tab/>
      </w:r>
      <w:r w:rsidRPr="00B55252">
        <w:rPr>
          <w:sz w:val="20"/>
          <w:szCs w:val="20"/>
        </w:rPr>
        <w:t>Light and lighting</w:t>
      </w:r>
    </w:p>
    <w:p w14:paraId="7EC8E055" w14:textId="47C7F0DD" w:rsidR="00B55252" w:rsidRPr="00B55252" w:rsidRDefault="00B55252" w:rsidP="00B55252">
      <w:pPr>
        <w:tabs>
          <w:tab w:val="left" w:pos="630"/>
        </w:tabs>
        <w:ind w:left="360"/>
        <w:rPr>
          <w:sz w:val="20"/>
          <w:szCs w:val="20"/>
        </w:rPr>
      </w:pPr>
    </w:p>
    <w:p w14:paraId="3867A2E4" w14:textId="21E5933E" w:rsidR="00E522C9" w:rsidRPr="00BB7345" w:rsidRDefault="009F54B8" w:rsidP="00E33A0C">
      <w:pPr>
        <w:pStyle w:val="Default"/>
        <w:ind w:left="180"/>
        <w:rPr>
          <w:rFonts w:asciiTheme="minorHAnsi" w:hAnsiTheme="minorHAnsi"/>
          <w:color w:val="auto"/>
          <w:sz w:val="20"/>
          <w:szCs w:val="20"/>
        </w:rPr>
      </w:pPr>
      <w:r w:rsidRPr="00BB7345">
        <w:rPr>
          <w:rFonts w:asciiTheme="minorHAnsi" w:hAnsiTheme="minorHAnsi"/>
          <w:color w:val="auto"/>
          <w:sz w:val="20"/>
          <w:szCs w:val="20"/>
        </w:rPr>
        <w:t xml:space="preserve">Though we do not have access to documents in these TCs, we still may be of help. </w:t>
      </w:r>
    </w:p>
    <w:p w14:paraId="20C52C8B" w14:textId="77777777" w:rsidR="00E522C9" w:rsidRPr="00BB7345" w:rsidRDefault="00E522C9" w:rsidP="009B6026">
      <w:pPr>
        <w:pStyle w:val="Default"/>
        <w:ind w:left="-180"/>
        <w:rPr>
          <w:rFonts w:asciiTheme="minorHAnsi" w:hAnsiTheme="minorHAnsi"/>
          <w:color w:val="0070C0"/>
          <w:sz w:val="20"/>
          <w:szCs w:val="20"/>
        </w:rPr>
      </w:pPr>
    </w:p>
    <w:p w14:paraId="54817B2A" w14:textId="25F902D6" w:rsidR="00783B8A" w:rsidRPr="000A3A71" w:rsidRDefault="009F54B8" w:rsidP="00C411D2">
      <w:pPr>
        <w:pStyle w:val="Default"/>
        <w:numPr>
          <w:ilvl w:val="0"/>
          <w:numId w:val="9"/>
        </w:numPr>
        <w:ind w:left="180"/>
        <w:rPr>
          <w:rFonts w:asciiTheme="minorHAnsi" w:hAnsiTheme="minorHAnsi"/>
          <w:color w:val="0070C0"/>
          <w:sz w:val="28"/>
          <w:szCs w:val="28"/>
        </w:rPr>
      </w:pPr>
      <w:r w:rsidRPr="000A3A71">
        <w:rPr>
          <w:rFonts w:asciiTheme="minorHAnsi" w:hAnsiTheme="minorHAnsi"/>
          <w:color w:val="0070C0"/>
          <w:sz w:val="28"/>
          <w:szCs w:val="28"/>
        </w:rPr>
        <w:t>Search</w:t>
      </w:r>
      <w:r w:rsidR="00811267">
        <w:rPr>
          <w:rFonts w:asciiTheme="minorHAnsi" w:hAnsiTheme="minorHAnsi"/>
          <w:color w:val="0070C0"/>
          <w:sz w:val="28"/>
          <w:szCs w:val="28"/>
        </w:rPr>
        <w:t>ing</w:t>
      </w:r>
      <w:r w:rsidRPr="000A3A71">
        <w:rPr>
          <w:rFonts w:asciiTheme="minorHAnsi" w:hAnsiTheme="minorHAnsi"/>
          <w:color w:val="0070C0"/>
          <w:sz w:val="28"/>
          <w:szCs w:val="28"/>
        </w:rPr>
        <w:t xml:space="preserve"> </w:t>
      </w:r>
      <w:r w:rsidR="00D151FD" w:rsidRPr="000A3A71">
        <w:rPr>
          <w:rFonts w:asciiTheme="minorHAnsi" w:hAnsiTheme="minorHAnsi"/>
          <w:color w:val="0070C0"/>
          <w:sz w:val="28"/>
          <w:szCs w:val="28"/>
        </w:rPr>
        <w:t>for</w:t>
      </w:r>
      <w:r w:rsidRPr="000A3A71">
        <w:rPr>
          <w:rFonts w:asciiTheme="minorHAnsi" w:hAnsiTheme="minorHAnsi"/>
          <w:color w:val="0070C0"/>
          <w:sz w:val="28"/>
          <w:szCs w:val="28"/>
        </w:rPr>
        <w:t xml:space="preserve"> </w:t>
      </w:r>
      <w:r w:rsidR="00811267">
        <w:rPr>
          <w:rFonts w:asciiTheme="minorHAnsi" w:hAnsiTheme="minorHAnsi"/>
          <w:color w:val="0070C0"/>
          <w:sz w:val="28"/>
          <w:szCs w:val="28"/>
        </w:rPr>
        <w:t>ISO d</w:t>
      </w:r>
      <w:r w:rsidRPr="000A3A71">
        <w:rPr>
          <w:rFonts w:asciiTheme="minorHAnsi" w:hAnsiTheme="minorHAnsi"/>
          <w:color w:val="0070C0"/>
          <w:sz w:val="28"/>
          <w:szCs w:val="28"/>
        </w:rPr>
        <w:t xml:space="preserve">ocuments </w:t>
      </w:r>
    </w:p>
    <w:p w14:paraId="1107337C" w14:textId="77777777" w:rsidR="004A25BA" w:rsidRPr="00BB7345" w:rsidRDefault="004A25BA" w:rsidP="004A25BA">
      <w:pPr>
        <w:pStyle w:val="Default"/>
        <w:ind w:left="-180"/>
        <w:rPr>
          <w:rFonts w:asciiTheme="minorHAnsi" w:hAnsiTheme="minorHAnsi"/>
          <w:b/>
          <w:bCs/>
          <w:sz w:val="20"/>
          <w:szCs w:val="20"/>
        </w:rPr>
      </w:pPr>
    </w:p>
    <w:p w14:paraId="270C2348" w14:textId="03764B6D" w:rsidR="00E33A0C" w:rsidRPr="00BB7345" w:rsidRDefault="00E33A0C" w:rsidP="00E33A0C">
      <w:pPr>
        <w:ind w:left="180"/>
        <w:rPr>
          <w:sz w:val="20"/>
          <w:szCs w:val="20"/>
        </w:rPr>
      </w:pPr>
      <w:r w:rsidRPr="00BB7345">
        <w:rPr>
          <w:sz w:val="20"/>
          <w:szCs w:val="20"/>
        </w:rPr>
        <w:t xml:space="preserve">Go to </w:t>
      </w:r>
      <w:hyperlink r:id="rId12" w:history="1">
        <w:r w:rsidRPr="00BB7345">
          <w:rPr>
            <w:rStyle w:val="Hyperlink"/>
            <w:sz w:val="20"/>
            <w:szCs w:val="20"/>
          </w:rPr>
          <w:t>https://www.iso.org/technical-committees.html</w:t>
        </w:r>
      </w:hyperlink>
      <w:r w:rsidRPr="00BB7345">
        <w:rPr>
          <w:sz w:val="20"/>
          <w:szCs w:val="20"/>
        </w:rPr>
        <w:t xml:space="preserve"> and click on your </w:t>
      </w:r>
      <w:r w:rsidR="00BB7345" w:rsidRPr="00BB7345">
        <w:rPr>
          <w:sz w:val="20"/>
          <w:szCs w:val="20"/>
        </w:rPr>
        <w:t>TC</w:t>
      </w:r>
      <w:r w:rsidRPr="00BB7345">
        <w:rPr>
          <w:sz w:val="20"/>
          <w:szCs w:val="20"/>
        </w:rPr>
        <w:t xml:space="preserve"> of choice:</w:t>
      </w:r>
    </w:p>
    <w:p w14:paraId="2F37675F" w14:textId="77777777" w:rsidR="00E33A0C" w:rsidRDefault="00E33A0C" w:rsidP="004A25BA">
      <w:pPr>
        <w:ind w:left="-180"/>
      </w:pPr>
    </w:p>
    <w:p w14:paraId="4AD1961A" w14:textId="126C28DE" w:rsidR="00E33A0C" w:rsidRDefault="00E33A0C" w:rsidP="00E33A0C">
      <w:pPr>
        <w:ind w:left="810"/>
      </w:pPr>
      <w:r w:rsidRPr="00E33A0C">
        <w:rPr>
          <w:noProof/>
        </w:rPr>
        <w:drawing>
          <wp:inline distT="0" distB="0" distL="0" distR="0" wp14:anchorId="5A6883B8" wp14:editId="28F91957">
            <wp:extent cx="3376380" cy="2946205"/>
            <wp:effectExtent l="19050" t="19050" r="14605" b="26035"/>
            <wp:docPr id="1206699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699162" name=""/>
                    <pic:cNvPicPr/>
                  </pic:nvPicPr>
                  <pic:blipFill>
                    <a:blip r:embed="rId13"/>
                    <a:stretch>
                      <a:fillRect/>
                    </a:stretch>
                  </pic:blipFill>
                  <pic:spPr>
                    <a:xfrm>
                      <a:off x="0" y="0"/>
                      <a:ext cx="3383338" cy="2952277"/>
                    </a:xfrm>
                    <a:prstGeom prst="rect">
                      <a:avLst/>
                    </a:prstGeom>
                    <a:ln>
                      <a:solidFill>
                        <a:srgbClr val="C00000"/>
                      </a:solidFill>
                    </a:ln>
                  </pic:spPr>
                </pic:pic>
              </a:graphicData>
            </a:graphic>
          </wp:inline>
        </w:drawing>
      </w:r>
    </w:p>
    <w:p w14:paraId="485A6A6C" w14:textId="77777777" w:rsidR="00F75900" w:rsidRDefault="00F75900" w:rsidP="00E33A0C">
      <w:pPr>
        <w:ind w:left="810"/>
      </w:pPr>
    </w:p>
    <w:p w14:paraId="6964E73E" w14:textId="196C3083" w:rsidR="00F75900" w:rsidRPr="00C411D2" w:rsidRDefault="00F75900" w:rsidP="00E33A0C">
      <w:pPr>
        <w:ind w:left="810"/>
        <w:rPr>
          <w:sz w:val="20"/>
          <w:szCs w:val="20"/>
        </w:rPr>
      </w:pPr>
      <w:r w:rsidRPr="00C411D2">
        <w:rPr>
          <w:sz w:val="20"/>
          <w:szCs w:val="20"/>
        </w:rPr>
        <w:t>Figure 1. Selecting the Technical Committee</w:t>
      </w:r>
    </w:p>
    <w:p w14:paraId="6174EFD0" w14:textId="77777777" w:rsidR="004A25BA" w:rsidRPr="00C411D2" w:rsidRDefault="004A25BA" w:rsidP="004A25BA">
      <w:pPr>
        <w:pStyle w:val="Default"/>
        <w:rPr>
          <w:rFonts w:asciiTheme="minorHAnsi" w:hAnsiTheme="minorHAnsi"/>
          <w:b/>
          <w:bCs/>
          <w:sz w:val="20"/>
          <w:szCs w:val="20"/>
        </w:rPr>
      </w:pPr>
    </w:p>
    <w:p w14:paraId="33726B1D" w14:textId="77777777" w:rsidR="00E33A0C" w:rsidRPr="00C411D2" w:rsidRDefault="00E33A0C" w:rsidP="004A25BA">
      <w:pPr>
        <w:pStyle w:val="Default"/>
        <w:rPr>
          <w:rFonts w:asciiTheme="minorHAnsi" w:hAnsiTheme="minorHAnsi"/>
          <w:b/>
          <w:bCs/>
          <w:sz w:val="20"/>
          <w:szCs w:val="20"/>
        </w:rPr>
      </w:pPr>
    </w:p>
    <w:p w14:paraId="5E20FA6B" w14:textId="683C9B80" w:rsidR="004A25BA" w:rsidRPr="00C411D2" w:rsidRDefault="00F75900" w:rsidP="00E33A0C">
      <w:pPr>
        <w:pStyle w:val="Default"/>
        <w:ind w:left="180"/>
        <w:rPr>
          <w:rFonts w:asciiTheme="minorHAnsi" w:hAnsiTheme="minorHAnsi"/>
          <w:sz w:val="20"/>
          <w:szCs w:val="20"/>
        </w:rPr>
      </w:pPr>
      <w:r w:rsidRPr="00C411D2">
        <w:rPr>
          <w:rFonts w:asciiTheme="minorHAnsi" w:hAnsiTheme="minorHAnsi"/>
          <w:sz w:val="20"/>
          <w:szCs w:val="20"/>
        </w:rPr>
        <w:t xml:space="preserve">Scroll down to </w:t>
      </w:r>
      <w:r w:rsidR="00E33A0C" w:rsidRPr="00C411D2">
        <w:rPr>
          <w:rFonts w:asciiTheme="minorHAnsi" w:hAnsiTheme="minorHAnsi"/>
          <w:sz w:val="20"/>
          <w:szCs w:val="20"/>
        </w:rPr>
        <w:t>see some statistics:</w:t>
      </w:r>
    </w:p>
    <w:p w14:paraId="14FE31DA" w14:textId="77777777" w:rsidR="00F75900" w:rsidRDefault="00F75900" w:rsidP="00E33A0C">
      <w:pPr>
        <w:pStyle w:val="Default"/>
        <w:ind w:left="180"/>
        <w:rPr>
          <w:rFonts w:asciiTheme="minorHAnsi" w:hAnsiTheme="minorHAnsi"/>
          <w:sz w:val="22"/>
          <w:szCs w:val="22"/>
        </w:rPr>
      </w:pPr>
    </w:p>
    <w:p w14:paraId="357452DF" w14:textId="13C40F53" w:rsidR="00E33A0C" w:rsidRDefault="00F75900" w:rsidP="00F75900">
      <w:pPr>
        <w:pStyle w:val="Default"/>
        <w:ind w:left="900" w:hanging="90"/>
        <w:rPr>
          <w:rFonts w:asciiTheme="minorHAnsi" w:hAnsiTheme="minorHAnsi"/>
          <w:sz w:val="22"/>
          <w:szCs w:val="22"/>
        </w:rPr>
      </w:pPr>
      <w:r w:rsidRPr="00F75900">
        <w:rPr>
          <w:rFonts w:asciiTheme="minorHAnsi" w:hAnsiTheme="minorHAnsi"/>
          <w:noProof/>
          <w:sz w:val="22"/>
          <w:szCs w:val="22"/>
        </w:rPr>
        <w:drawing>
          <wp:inline distT="0" distB="0" distL="0" distR="0" wp14:anchorId="638C9640" wp14:editId="63447037">
            <wp:extent cx="3950991" cy="1419567"/>
            <wp:effectExtent l="19050" t="19050" r="11430" b="28575"/>
            <wp:docPr id="1599074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74354" name=""/>
                    <pic:cNvPicPr/>
                  </pic:nvPicPr>
                  <pic:blipFill>
                    <a:blip r:embed="rId14"/>
                    <a:stretch>
                      <a:fillRect/>
                    </a:stretch>
                  </pic:blipFill>
                  <pic:spPr>
                    <a:xfrm>
                      <a:off x="0" y="0"/>
                      <a:ext cx="3963610" cy="1424101"/>
                    </a:xfrm>
                    <a:prstGeom prst="rect">
                      <a:avLst/>
                    </a:prstGeom>
                    <a:ln>
                      <a:solidFill>
                        <a:srgbClr val="C00000"/>
                      </a:solidFill>
                    </a:ln>
                  </pic:spPr>
                </pic:pic>
              </a:graphicData>
            </a:graphic>
          </wp:inline>
        </w:drawing>
      </w:r>
    </w:p>
    <w:p w14:paraId="77A5B494" w14:textId="77777777" w:rsidR="00F75900" w:rsidRDefault="00F75900" w:rsidP="00F75900">
      <w:pPr>
        <w:pStyle w:val="Default"/>
        <w:ind w:left="900" w:hanging="90"/>
        <w:rPr>
          <w:rFonts w:asciiTheme="minorHAnsi" w:hAnsiTheme="minorHAnsi"/>
          <w:sz w:val="22"/>
          <w:szCs w:val="22"/>
        </w:rPr>
      </w:pPr>
    </w:p>
    <w:p w14:paraId="6D5F7FBF" w14:textId="167CE959" w:rsidR="00F75900" w:rsidRPr="00C411D2" w:rsidRDefault="00F75900" w:rsidP="00F75900">
      <w:pPr>
        <w:pStyle w:val="Default"/>
        <w:ind w:left="900" w:hanging="90"/>
        <w:rPr>
          <w:rFonts w:asciiTheme="minorHAnsi" w:hAnsiTheme="minorHAnsi"/>
          <w:sz w:val="20"/>
          <w:szCs w:val="20"/>
        </w:rPr>
      </w:pPr>
      <w:r w:rsidRPr="00C411D2">
        <w:rPr>
          <w:rFonts w:asciiTheme="minorHAnsi" w:hAnsiTheme="minorHAnsi"/>
          <w:sz w:val="20"/>
          <w:szCs w:val="20"/>
        </w:rPr>
        <w:t>Figure 2. Statistics on Technical Committee landing page</w:t>
      </w:r>
    </w:p>
    <w:p w14:paraId="68E13BD3" w14:textId="77777777" w:rsidR="00F75900" w:rsidRPr="00C411D2" w:rsidRDefault="00F75900" w:rsidP="00F75900">
      <w:pPr>
        <w:pStyle w:val="Default"/>
        <w:ind w:left="900" w:hanging="90"/>
        <w:rPr>
          <w:rFonts w:asciiTheme="minorHAnsi" w:hAnsiTheme="minorHAnsi"/>
          <w:sz w:val="20"/>
          <w:szCs w:val="20"/>
        </w:rPr>
      </w:pPr>
    </w:p>
    <w:p w14:paraId="3E9C8EFC" w14:textId="5FDFC201" w:rsidR="00F75900" w:rsidRPr="00C411D2" w:rsidRDefault="00F75900" w:rsidP="00F75900">
      <w:pPr>
        <w:pStyle w:val="Default"/>
        <w:ind w:left="180"/>
        <w:rPr>
          <w:rFonts w:asciiTheme="minorHAnsi" w:hAnsiTheme="minorHAnsi"/>
          <w:color w:val="000000" w:themeColor="text1"/>
          <w:sz w:val="20"/>
          <w:szCs w:val="20"/>
        </w:rPr>
      </w:pPr>
      <w:r w:rsidRPr="00C411D2">
        <w:rPr>
          <w:rFonts w:asciiTheme="minorHAnsi" w:hAnsiTheme="minorHAnsi"/>
          <w:sz w:val="20"/>
          <w:szCs w:val="20"/>
        </w:rPr>
        <w:t>You’ll see the total number of documents</w:t>
      </w:r>
      <w:r w:rsidR="00AB770F" w:rsidRPr="00C411D2">
        <w:rPr>
          <w:rFonts w:asciiTheme="minorHAnsi" w:hAnsiTheme="minorHAnsi"/>
          <w:sz w:val="20"/>
          <w:szCs w:val="20"/>
        </w:rPr>
        <w:t xml:space="preserve"> in this TC, and </w:t>
      </w:r>
      <w:r w:rsidR="00AB770F" w:rsidRPr="00811267">
        <w:rPr>
          <w:rFonts w:asciiTheme="minorHAnsi" w:hAnsiTheme="minorHAnsi"/>
          <w:i/>
          <w:iCs/>
          <w:sz w:val="20"/>
          <w:szCs w:val="20"/>
        </w:rPr>
        <w:t>just</w:t>
      </w:r>
      <w:r w:rsidR="00AB770F" w:rsidRPr="00C411D2">
        <w:rPr>
          <w:rFonts w:asciiTheme="minorHAnsi" w:hAnsiTheme="minorHAnsi"/>
          <w:sz w:val="20"/>
          <w:szCs w:val="20"/>
        </w:rPr>
        <w:t xml:space="preserve"> below,</w:t>
      </w:r>
      <w:r w:rsidRPr="00C411D2">
        <w:rPr>
          <w:rFonts w:asciiTheme="minorHAnsi" w:hAnsiTheme="minorHAnsi"/>
          <w:sz w:val="20"/>
          <w:szCs w:val="20"/>
        </w:rPr>
        <w:t xml:space="preserve"> the number of documents that do not fall into any </w:t>
      </w:r>
      <w:r w:rsidR="00811267">
        <w:rPr>
          <w:rFonts w:asciiTheme="minorHAnsi" w:hAnsiTheme="minorHAnsi"/>
          <w:sz w:val="20"/>
          <w:szCs w:val="20"/>
        </w:rPr>
        <w:t>S</w:t>
      </w:r>
      <w:r w:rsidRPr="00C411D2">
        <w:rPr>
          <w:rFonts w:asciiTheme="minorHAnsi" w:hAnsiTheme="minorHAnsi"/>
          <w:sz w:val="20"/>
          <w:szCs w:val="20"/>
        </w:rPr>
        <w:t xml:space="preserve">ubcommittee. Click on the “4” to see </w:t>
      </w:r>
      <w:r w:rsidR="00811267">
        <w:rPr>
          <w:rFonts w:asciiTheme="minorHAnsi" w:hAnsiTheme="minorHAnsi"/>
          <w:sz w:val="20"/>
          <w:szCs w:val="20"/>
        </w:rPr>
        <w:t>a list of these top-level</w:t>
      </w:r>
      <w:r w:rsidRPr="00C411D2">
        <w:rPr>
          <w:rFonts w:asciiTheme="minorHAnsi" w:hAnsiTheme="minorHAnsi"/>
          <w:sz w:val="20"/>
          <w:szCs w:val="20"/>
        </w:rPr>
        <w:t xml:space="preserve"> documents</w:t>
      </w:r>
      <w:r w:rsidR="00811267">
        <w:rPr>
          <w:rFonts w:asciiTheme="minorHAnsi" w:hAnsiTheme="minorHAnsi"/>
          <w:sz w:val="20"/>
          <w:szCs w:val="20"/>
        </w:rPr>
        <w:t xml:space="preserve">. </w:t>
      </w:r>
      <w:r w:rsidR="00AB770F" w:rsidRPr="00C411D2">
        <w:rPr>
          <w:rFonts w:asciiTheme="minorHAnsi" w:hAnsiTheme="minorHAnsi"/>
          <w:color w:val="000000" w:themeColor="text1"/>
          <w:sz w:val="20"/>
          <w:szCs w:val="20"/>
        </w:rPr>
        <w:t>On the bottom, you can find out which member countries participate (vote and work on standards)</w:t>
      </w:r>
      <w:r w:rsidR="00811267">
        <w:rPr>
          <w:rFonts w:asciiTheme="minorHAnsi" w:hAnsiTheme="minorHAnsi"/>
          <w:color w:val="000000" w:themeColor="text1"/>
          <w:sz w:val="20"/>
          <w:szCs w:val="20"/>
        </w:rPr>
        <w:t xml:space="preserve">, </w:t>
      </w:r>
      <w:r w:rsidR="00AB770F" w:rsidRPr="00C411D2">
        <w:rPr>
          <w:rFonts w:asciiTheme="minorHAnsi" w:hAnsiTheme="minorHAnsi"/>
          <w:color w:val="000000" w:themeColor="text1"/>
          <w:sz w:val="20"/>
          <w:szCs w:val="20"/>
        </w:rPr>
        <w:t xml:space="preserve">and </w:t>
      </w:r>
      <w:r w:rsidR="00811267">
        <w:rPr>
          <w:rFonts w:asciiTheme="minorHAnsi" w:hAnsiTheme="minorHAnsi"/>
          <w:color w:val="000000" w:themeColor="text1"/>
          <w:sz w:val="20"/>
          <w:szCs w:val="20"/>
        </w:rPr>
        <w:t>all that</w:t>
      </w:r>
      <w:r w:rsidR="00AB770F" w:rsidRPr="00C411D2">
        <w:rPr>
          <w:rFonts w:asciiTheme="minorHAnsi" w:hAnsiTheme="minorHAnsi"/>
          <w:color w:val="000000" w:themeColor="text1"/>
          <w:sz w:val="20"/>
          <w:szCs w:val="20"/>
        </w:rPr>
        <w:t xml:space="preserve"> observe. </w:t>
      </w:r>
    </w:p>
    <w:p w14:paraId="3F52CF1F" w14:textId="77777777" w:rsidR="00F75900" w:rsidRPr="00C411D2" w:rsidRDefault="00F75900" w:rsidP="00F75900">
      <w:pPr>
        <w:pStyle w:val="Default"/>
        <w:ind w:left="900" w:hanging="90"/>
        <w:rPr>
          <w:rFonts w:asciiTheme="minorHAnsi" w:hAnsiTheme="minorHAnsi"/>
          <w:sz w:val="20"/>
          <w:szCs w:val="20"/>
        </w:rPr>
      </w:pPr>
    </w:p>
    <w:p w14:paraId="54EC8351" w14:textId="17ADA0EA" w:rsidR="00F75900" w:rsidRPr="00C411D2" w:rsidRDefault="00AB770F" w:rsidP="00F75900">
      <w:pPr>
        <w:pStyle w:val="Default"/>
        <w:ind w:left="180"/>
        <w:rPr>
          <w:rFonts w:asciiTheme="minorHAnsi" w:hAnsiTheme="minorHAnsi"/>
          <w:sz w:val="20"/>
          <w:szCs w:val="20"/>
        </w:rPr>
      </w:pPr>
      <w:r w:rsidRPr="00C411D2">
        <w:rPr>
          <w:rFonts w:asciiTheme="minorHAnsi" w:hAnsiTheme="minorHAnsi"/>
          <w:sz w:val="20"/>
          <w:szCs w:val="20"/>
        </w:rPr>
        <w:t>Scrolling down further, you will see</w:t>
      </w:r>
      <w:r w:rsidR="00F75900" w:rsidRPr="00C411D2">
        <w:rPr>
          <w:rFonts w:asciiTheme="minorHAnsi" w:hAnsiTheme="minorHAnsi"/>
          <w:sz w:val="20"/>
          <w:szCs w:val="20"/>
        </w:rPr>
        <w:t xml:space="preserve"> a list of the </w:t>
      </w:r>
      <w:r w:rsidR="00811267" w:rsidRPr="00811267">
        <w:rPr>
          <w:rFonts w:asciiTheme="minorHAnsi" w:hAnsiTheme="minorHAnsi"/>
          <w:b/>
          <w:bCs/>
          <w:sz w:val="20"/>
          <w:szCs w:val="20"/>
        </w:rPr>
        <w:t>S</w:t>
      </w:r>
      <w:r w:rsidR="00F75900" w:rsidRPr="00811267">
        <w:rPr>
          <w:rFonts w:asciiTheme="minorHAnsi" w:hAnsiTheme="minorHAnsi"/>
          <w:b/>
          <w:bCs/>
          <w:sz w:val="20"/>
          <w:szCs w:val="20"/>
        </w:rPr>
        <w:t>ubcommittees</w:t>
      </w:r>
      <w:r w:rsidR="00F75900" w:rsidRPr="00C411D2">
        <w:rPr>
          <w:rFonts w:asciiTheme="minorHAnsi" w:hAnsiTheme="minorHAnsi"/>
          <w:sz w:val="20"/>
          <w:szCs w:val="20"/>
        </w:rPr>
        <w:t xml:space="preserve"> that make up the Technical Committee</w:t>
      </w:r>
      <w:r w:rsidRPr="00C411D2">
        <w:rPr>
          <w:rFonts w:asciiTheme="minorHAnsi" w:hAnsiTheme="minorHAnsi"/>
          <w:sz w:val="20"/>
          <w:szCs w:val="20"/>
        </w:rPr>
        <w:t>. The remaining (311</w:t>
      </w:r>
      <w:r w:rsidR="00C411D2" w:rsidRPr="00C411D2">
        <w:rPr>
          <w:rFonts w:asciiTheme="minorHAnsi" w:hAnsiTheme="minorHAnsi"/>
          <w:sz w:val="20"/>
          <w:szCs w:val="20"/>
        </w:rPr>
        <w:t xml:space="preserve"> minus 4</w:t>
      </w:r>
      <w:r w:rsidR="00811267">
        <w:rPr>
          <w:rFonts w:asciiTheme="minorHAnsi" w:hAnsiTheme="minorHAnsi"/>
          <w:sz w:val="20"/>
          <w:szCs w:val="20"/>
        </w:rPr>
        <w:t>, in this case</w:t>
      </w:r>
      <w:r w:rsidRPr="00C411D2">
        <w:rPr>
          <w:rFonts w:asciiTheme="minorHAnsi" w:hAnsiTheme="minorHAnsi"/>
          <w:sz w:val="20"/>
          <w:szCs w:val="20"/>
        </w:rPr>
        <w:t xml:space="preserve">) documents are organized into these </w:t>
      </w:r>
      <w:r w:rsidR="00811267">
        <w:rPr>
          <w:rFonts w:asciiTheme="minorHAnsi" w:hAnsiTheme="minorHAnsi"/>
          <w:sz w:val="20"/>
          <w:szCs w:val="20"/>
        </w:rPr>
        <w:t>S</w:t>
      </w:r>
      <w:r w:rsidRPr="00C411D2">
        <w:rPr>
          <w:rFonts w:asciiTheme="minorHAnsi" w:hAnsiTheme="minorHAnsi"/>
          <w:sz w:val="20"/>
          <w:szCs w:val="20"/>
        </w:rPr>
        <w:t>ubcommittees</w:t>
      </w:r>
      <w:r w:rsidR="00F75900" w:rsidRPr="00C411D2">
        <w:rPr>
          <w:rFonts w:asciiTheme="minorHAnsi" w:hAnsiTheme="minorHAnsi"/>
          <w:sz w:val="20"/>
          <w:szCs w:val="20"/>
        </w:rPr>
        <w:t xml:space="preserve">: </w:t>
      </w:r>
    </w:p>
    <w:p w14:paraId="5F5D1997" w14:textId="2A2ED05B" w:rsidR="00E33A0C" w:rsidRPr="00C411D2" w:rsidRDefault="00E33A0C" w:rsidP="00E33A0C">
      <w:pPr>
        <w:pStyle w:val="Default"/>
        <w:ind w:left="180"/>
        <w:rPr>
          <w:rFonts w:asciiTheme="minorHAnsi" w:hAnsiTheme="minorHAnsi"/>
          <w:sz w:val="20"/>
          <w:szCs w:val="20"/>
        </w:rPr>
      </w:pPr>
    </w:p>
    <w:p w14:paraId="3C57831A" w14:textId="1C038004" w:rsidR="00F75900" w:rsidRDefault="00F75900" w:rsidP="00F75900">
      <w:pPr>
        <w:pStyle w:val="Default"/>
        <w:ind w:left="810"/>
        <w:rPr>
          <w:rFonts w:asciiTheme="minorHAnsi" w:hAnsiTheme="minorHAnsi"/>
          <w:sz w:val="22"/>
          <w:szCs w:val="22"/>
        </w:rPr>
      </w:pPr>
      <w:r w:rsidRPr="00F75900">
        <w:rPr>
          <w:rFonts w:asciiTheme="minorHAnsi" w:hAnsiTheme="minorHAnsi"/>
          <w:noProof/>
          <w:sz w:val="22"/>
          <w:szCs w:val="22"/>
        </w:rPr>
        <w:lastRenderedPageBreak/>
        <w:drawing>
          <wp:inline distT="0" distB="0" distL="0" distR="0" wp14:anchorId="4D52EC8C" wp14:editId="57606E0A">
            <wp:extent cx="3159346" cy="3174438"/>
            <wp:effectExtent l="19050" t="19050" r="22225" b="26035"/>
            <wp:docPr id="961480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80780" name=""/>
                    <pic:cNvPicPr/>
                  </pic:nvPicPr>
                  <pic:blipFill>
                    <a:blip r:embed="rId15"/>
                    <a:stretch>
                      <a:fillRect/>
                    </a:stretch>
                  </pic:blipFill>
                  <pic:spPr>
                    <a:xfrm>
                      <a:off x="0" y="0"/>
                      <a:ext cx="3165585" cy="3180707"/>
                    </a:xfrm>
                    <a:prstGeom prst="rect">
                      <a:avLst/>
                    </a:prstGeom>
                    <a:ln>
                      <a:solidFill>
                        <a:srgbClr val="C00000"/>
                      </a:solidFill>
                    </a:ln>
                  </pic:spPr>
                </pic:pic>
              </a:graphicData>
            </a:graphic>
          </wp:inline>
        </w:drawing>
      </w:r>
    </w:p>
    <w:p w14:paraId="61B75188" w14:textId="77777777" w:rsidR="00F75900" w:rsidRDefault="00F75900" w:rsidP="00E33A0C">
      <w:pPr>
        <w:pStyle w:val="Default"/>
        <w:ind w:left="180"/>
        <w:rPr>
          <w:rFonts w:asciiTheme="minorHAnsi" w:hAnsiTheme="minorHAnsi"/>
          <w:sz w:val="22"/>
          <w:szCs w:val="22"/>
        </w:rPr>
      </w:pPr>
    </w:p>
    <w:p w14:paraId="6885E692" w14:textId="16F327F3" w:rsidR="00F75900" w:rsidRPr="00F73E57" w:rsidRDefault="00F75900" w:rsidP="00AB770F">
      <w:pPr>
        <w:pStyle w:val="Default"/>
        <w:ind w:left="810"/>
        <w:rPr>
          <w:rFonts w:asciiTheme="minorHAnsi" w:hAnsiTheme="minorHAnsi"/>
          <w:sz w:val="20"/>
          <w:szCs w:val="20"/>
        </w:rPr>
      </w:pPr>
      <w:r w:rsidRPr="00F73E57">
        <w:rPr>
          <w:rFonts w:asciiTheme="minorHAnsi" w:hAnsiTheme="minorHAnsi"/>
          <w:sz w:val="20"/>
          <w:szCs w:val="20"/>
        </w:rPr>
        <w:t>Figure 3. Technical Committee Subcommittees (SCs)</w:t>
      </w:r>
    </w:p>
    <w:p w14:paraId="3233BE61" w14:textId="352FBD3A" w:rsidR="004A25BA" w:rsidRPr="00F73E57" w:rsidRDefault="004A25BA" w:rsidP="00F75900">
      <w:pPr>
        <w:pStyle w:val="Default"/>
        <w:ind w:left="180"/>
        <w:rPr>
          <w:rFonts w:asciiTheme="minorHAnsi" w:hAnsiTheme="minorHAnsi"/>
          <w:sz w:val="20"/>
          <w:szCs w:val="20"/>
        </w:rPr>
      </w:pPr>
    </w:p>
    <w:p w14:paraId="6B80DE87" w14:textId="74DDDC86" w:rsidR="00F75900" w:rsidRPr="00F73E57" w:rsidRDefault="00F75900" w:rsidP="00F75900">
      <w:pPr>
        <w:pStyle w:val="Default"/>
        <w:ind w:left="180"/>
        <w:rPr>
          <w:rFonts w:asciiTheme="minorHAnsi" w:hAnsiTheme="minorHAnsi"/>
          <w:sz w:val="20"/>
          <w:szCs w:val="20"/>
        </w:rPr>
      </w:pPr>
      <w:r w:rsidRPr="00F73E57">
        <w:rPr>
          <w:rFonts w:asciiTheme="minorHAnsi" w:hAnsiTheme="minorHAnsi"/>
          <w:sz w:val="20"/>
          <w:szCs w:val="20"/>
        </w:rPr>
        <w:t xml:space="preserve">Clicking on any </w:t>
      </w:r>
      <w:r w:rsidR="00811267">
        <w:rPr>
          <w:rFonts w:asciiTheme="minorHAnsi" w:hAnsiTheme="minorHAnsi"/>
          <w:sz w:val="20"/>
          <w:szCs w:val="20"/>
        </w:rPr>
        <w:t>S</w:t>
      </w:r>
      <w:r w:rsidRPr="00F73E57">
        <w:rPr>
          <w:rFonts w:asciiTheme="minorHAnsi" w:hAnsiTheme="minorHAnsi"/>
          <w:sz w:val="20"/>
          <w:szCs w:val="20"/>
        </w:rPr>
        <w:t>ubcommittee</w:t>
      </w:r>
      <w:r w:rsidR="00F73E57">
        <w:rPr>
          <w:rFonts w:asciiTheme="minorHAnsi" w:hAnsiTheme="minorHAnsi"/>
          <w:sz w:val="20"/>
          <w:szCs w:val="20"/>
        </w:rPr>
        <w:t xml:space="preserve"> (</w:t>
      </w:r>
      <w:r w:rsidR="00811267">
        <w:rPr>
          <w:rFonts w:asciiTheme="minorHAnsi" w:hAnsiTheme="minorHAnsi"/>
          <w:sz w:val="20"/>
          <w:szCs w:val="20"/>
        </w:rPr>
        <w:t xml:space="preserve">i.e., </w:t>
      </w:r>
      <w:r w:rsidR="00F73E57" w:rsidRPr="00811267">
        <w:rPr>
          <w:rFonts w:asciiTheme="minorHAnsi" w:hAnsiTheme="minorHAnsi"/>
          <w:b/>
          <w:bCs/>
          <w:color w:val="C00000"/>
          <w:sz w:val="20"/>
          <w:szCs w:val="20"/>
        </w:rPr>
        <w:t>ISO/TC 172/SC1</w:t>
      </w:r>
      <w:r w:rsidR="00F73E57">
        <w:rPr>
          <w:rFonts w:asciiTheme="minorHAnsi" w:hAnsiTheme="minorHAnsi"/>
          <w:sz w:val="20"/>
          <w:szCs w:val="20"/>
        </w:rPr>
        <w:t>)</w:t>
      </w:r>
      <w:r w:rsidRPr="00F73E57">
        <w:rPr>
          <w:rFonts w:asciiTheme="minorHAnsi" w:hAnsiTheme="minorHAnsi"/>
          <w:sz w:val="20"/>
          <w:szCs w:val="20"/>
        </w:rPr>
        <w:t xml:space="preserve"> will give you a </w:t>
      </w:r>
      <w:r w:rsidR="00F73E57" w:rsidRPr="00F73E57">
        <w:rPr>
          <w:rFonts w:asciiTheme="minorHAnsi" w:hAnsiTheme="minorHAnsi"/>
          <w:b/>
          <w:bCs/>
          <w:sz w:val="20"/>
          <w:szCs w:val="20"/>
        </w:rPr>
        <w:t>S</w:t>
      </w:r>
      <w:r w:rsidRPr="00F73E57">
        <w:rPr>
          <w:rFonts w:asciiTheme="minorHAnsi" w:hAnsiTheme="minorHAnsi"/>
          <w:b/>
          <w:bCs/>
          <w:sz w:val="20"/>
          <w:szCs w:val="20"/>
        </w:rPr>
        <w:t>cope</w:t>
      </w:r>
      <w:r w:rsidRPr="00F73E57">
        <w:rPr>
          <w:rFonts w:asciiTheme="minorHAnsi" w:hAnsiTheme="minorHAnsi"/>
          <w:sz w:val="20"/>
          <w:szCs w:val="20"/>
        </w:rPr>
        <w:t xml:space="preserve"> statement for that </w:t>
      </w:r>
      <w:r w:rsidR="00811267">
        <w:rPr>
          <w:rFonts w:asciiTheme="minorHAnsi" w:hAnsiTheme="minorHAnsi"/>
          <w:sz w:val="20"/>
          <w:szCs w:val="20"/>
        </w:rPr>
        <w:t>SC</w:t>
      </w:r>
      <w:r w:rsidR="00AB770F" w:rsidRPr="00F73E57">
        <w:rPr>
          <w:rFonts w:asciiTheme="minorHAnsi" w:hAnsiTheme="minorHAnsi"/>
          <w:sz w:val="20"/>
          <w:szCs w:val="20"/>
        </w:rPr>
        <w:t xml:space="preserve">. Hopefully, the </w:t>
      </w:r>
      <w:r w:rsidR="00CA345A" w:rsidRPr="00CA345A">
        <w:rPr>
          <w:rFonts w:asciiTheme="minorHAnsi" w:hAnsiTheme="minorHAnsi"/>
          <w:b/>
          <w:bCs/>
          <w:sz w:val="20"/>
          <w:szCs w:val="20"/>
        </w:rPr>
        <w:t>S</w:t>
      </w:r>
      <w:r w:rsidR="00AB770F" w:rsidRPr="00CA345A">
        <w:rPr>
          <w:rFonts w:asciiTheme="minorHAnsi" w:hAnsiTheme="minorHAnsi"/>
          <w:b/>
          <w:bCs/>
          <w:sz w:val="20"/>
          <w:szCs w:val="20"/>
        </w:rPr>
        <w:t>cope</w:t>
      </w:r>
      <w:r w:rsidR="00F73E57">
        <w:rPr>
          <w:rFonts w:asciiTheme="minorHAnsi" w:hAnsiTheme="minorHAnsi"/>
          <w:sz w:val="20"/>
          <w:szCs w:val="20"/>
        </w:rPr>
        <w:t xml:space="preserve"> statements</w:t>
      </w:r>
      <w:r w:rsidR="00AB770F" w:rsidRPr="00F73E57">
        <w:rPr>
          <w:rFonts w:asciiTheme="minorHAnsi" w:hAnsiTheme="minorHAnsi"/>
          <w:sz w:val="20"/>
          <w:szCs w:val="20"/>
        </w:rPr>
        <w:t xml:space="preserve"> will help you </w:t>
      </w:r>
      <w:r w:rsidR="00811267">
        <w:rPr>
          <w:rFonts w:asciiTheme="minorHAnsi" w:hAnsiTheme="minorHAnsi"/>
          <w:sz w:val="20"/>
          <w:szCs w:val="20"/>
        </w:rPr>
        <w:t xml:space="preserve">to </w:t>
      </w:r>
      <w:r w:rsidR="00F73E57">
        <w:rPr>
          <w:rFonts w:asciiTheme="minorHAnsi" w:hAnsiTheme="minorHAnsi"/>
          <w:sz w:val="20"/>
          <w:szCs w:val="20"/>
        </w:rPr>
        <w:t xml:space="preserve">select a </w:t>
      </w:r>
      <w:r w:rsidR="00F73E57" w:rsidRPr="00811267">
        <w:rPr>
          <w:rFonts w:asciiTheme="minorHAnsi" w:hAnsiTheme="minorHAnsi"/>
          <w:sz w:val="20"/>
          <w:szCs w:val="20"/>
        </w:rPr>
        <w:t>Subcommittee</w:t>
      </w:r>
      <w:r w:rsidR="00AB770F" w:rsidRPr="00F73E57">
        <w:rPr>
          <w:rFonts w:asciiTheme="minorHAnsi" w:hAnsiTheme="minorHAnsi"/>
          <w:sz w:val="20"/>
          <w:szCs w:val="20"/>
        </w:rPr>
        <w:t xml:space="preserve">. If not, go back to the </w:t>
      </w:r>
      <w:r w:rsidR="00AB770F" w:rsidRPr="00811267">
        <w:rPr>
          <w:rFonts w:asciiTheme="minorHAnsi" w:hAnsiTheme="minorHAnsi"/>
          <w:b/>
          <w:bCs/>
          <w:color w:val="C00000"/>
          <w:sz w:val="20"/>
          <w:szCs w:val="20"/>
        </w:rPr>
        <w:t>311</w:t>
      </w:r>
      <w:r w:rsidR="00AB770F" w:rsidRPr="00F73E57">
        <w:rPr>
          <w:rFonts w:asciiTheme="minorHAnsi" w:hAnsiTheme="minorHAnsi"/>
          <w:sz w:val="20"/>
          <w:szCs w:val="20"/>
        </w:rPr>
        <w:t xml:space="preserve">, click on it, and you will see the titles of all </w:t>
      </w:r>
      <w:r w:rsidR="00AB770F" w:rsidRPr="00811267">
        <w:rPr>
          <w:rFonts w:asciiTheme="minorHAnsi" w:hAnsiTheme="minorHAnsi"/>
          <w:b/>
          <w:bCs/>
          <w:color w:val="C00000"/>
          <w:sz w:val="20"/>
          <w:szCs w:val="20"/>
        </w:rPr>
        <w:t>311</w:t>
      </w:r>
      <w:r w:rsidR="00AB770F" w:rsidRPr="00F73E57">
        <w:rPr>
          <w:rFonts w:asciiTheme="minorHAnsi" w:hAnsiTheme="minorHAnsi"/>
          <w:sz w:val="20"/>
          <w:szCs w:val="20"/>
        </w:rPr>
        <w:t xml:space="preserve"> documents in TC 172. </w:t>
      </w:r>
    </w:p>
    <w:p w14:paraId="27E02A64" w14:textId="77777777" w:rsidR="009B6026" w:rsidRPr="000A3A71" w:rsidRDefault="009B6026" w:rsidP="004A25BA">
      <w:pPr>
        <w:pStyle w:val="Default"/>
        <w:ind w:left="270"/>
        <w:rPr>
          <w:rFonts w:asciiTheme="minorHAnsi" w:hAnsiTheme="minorHAnsi"/>
          <w:color w:val="0070C0"/>
          <w:sz w:val="28"/>
          <w:szCs w:val="28"/>
        </w:rPr>
      </w:pPr>
    </w:p>
    <w:p w14:paraId="3E254BDB" w14:textId="033DB42A" w:rsidR="00D151FD" w:rsidRPr="000A3A71" w:rsidRDefault="00D151FD" w:rsidP="00F73E57">
      <w:pPr>
        <w:pStyle w:val="Default"/>
        <w:numPr>
          <w:ilvl w:val="0"/>
          <w:numId w:val="9"/>
        </w:numPr>
        <w:spacing w:after="120"/>
        <w:ind w:left="180"/>
        <w:rPr>
          <w:rFonts w:asciiTheme="minorHAnsi" w:hAnsiTheme="minorHAnsi"/>
          <w:color w:val="0070C0"/>
          <w:sz w:val="28"/>
          <w:szCs w:val="28"/>
        </w:rPr>
      </w:pPr>
      <w:r w:rsidRPr="000A3A71">
        <w:rPr>
          <w:rFonts w:asciiTheme="minorHAnsi" w:hAnsiTheme="minorHAnsi"/>
          <w:color w:val="0070C0"/>
          <w:sz w:val="28"/>
          <w:szCs w:val="28"/>
        </w:rPr>
        <w:t xml:space="preserve">Finding </w:t>
      </w:r>
      <w:r w:rsidR="00811267">
        <w:rPr>
          <w:rFonts w:asciiTheme="minorHAnsi" w:hAnsiTheme="minorHAnsi"/>
          <w:color w:val="0070C0"/>
          <w:sz w:val="28"/>
          <w:szCs w:val="28"/>
        </w:rPr>
        <w:t>k</w:t>
      </w:r>
      <w:r w:rsidR="000A3A71">
        <w:rPr>
          <w:rFonts w:asciiTheme="minorHAnsi" w:hAnsiTheme="minorHAnsi"/>
          <w:color w:val="0070C0"/>
          <w:sz w:val="28"/>
          <w:szCs w:val="28"/>
        </w:rPr>
        <w:t>ey</w:t>
      </w:r>
      <w:r w:rsidRPr="000A3A71">
        <w:rPr>
          <w:rFonts w:asciiTheme="minorHAnsi" w:hAnsiTheme="minorHAnsi"/>
          <w:color w:val="0070C0"/>
          <w:sz w:val="28"/>
          <w:szCs w:val="28"/>
        </w:rPr>
        <w:t xml:space="preserve"> </w:t>
      </w:r>
      <w:r w:rsidR="00811267">
        <w:rPr>
          <w:rFonts w:asciiTheme="minorHAnsi" w:hAnsiTheme="minorHAnsi"/>
          <w:color w:val="0070C0"/>
          <w:sz w:val="28"/>
          <w:szCs w:val="28"/>
        </w:rPr>
        <w:t>i</w:t>
      </w:r>
      <w:r w:rsidRPr="000A3A71">
        <w:rPr>
          <w:rFonts w:asciiTheme="minorHAnsi" w:hAnsiTheme="minorHAnsi"/>
          <w:color w:val="0070C0"/>
          <w:sz w:val="28"/>
          <w:szCs w:val="28"/>
        </w:rPr>
        <w:t>nformation</w:t>
      </w:r>
      <w:r w:rsidR="00C411D2" w:rsidRPr="000A3A71">
        <w:rPr>
          <w:rFonts w:asciiTheme="minorHAnsi" w:hAnsiTheme="minorHAnsi"/>
          <w:color w:val="0070C0"/>
          <w:sz w:val="28"/>
          <w:szCs w:val="28"/>
        </w:rPr>
        <w:t xml:space="preserve"> </w:t>
      </w:r>
      <w:r w:rsidR="00811267">
        <w:rPr>
          <w:rFonts w:asciiTheme="minorHAnsi" w:hAnsiTheme="minorHAnsi"/>
          <w:color w:val="0070C0"/>
          <w:sz w:val="28"/>
          <w:szCs w:val="28"/>
        </w:rPr>
        <w:t>about an ISO</w:t>
      </w:r>
      <w:r w:rsidR="00C411D2" w:rsidRPr="000A3A71">
        <w:rPr>
          <w:rFonts w:asciiTheme="minorHAnsi" w:hAnsiTheme="minorHAnsi"/>
          <w:color w:val="0070C0"/>
          <w:sz w:val="28"/>
          <w:szCs w:val="28"/>
        </w:rPr>
        <w:t xml:space="preserve"> </w:t>
      </w:r>
      <w:r w:rsidR="00811267">
        <w:rPr>
          <w:rFonts w:asciiTheme="minorHAnsi" w:hAnsiTheme="minorHAnsi"/>
          <w:color w:val="0070C0"/>
          <w:sz w:val="28"/>
          <w:szCs w:val="28"/>
        </w:rPr>
        <w:t>d</w:t>
      </w:r>
      <w:r w:rsidR="00C411D2" w:rsidRPr="000A3A71">
        <w:rPr>
          <w:rFonts w:asciiTheme="minorHAnsi" w:hAnsiTheme="minorHAnsi"/>
          <w:color w:val="0070C0"/>
          <w:sz w:val="28"/>
          <w:szCs w:val="28"/>
        </w:rPr>
        <w:t xml:space="preserve">ocument </w:t>
      </w:r>
    </w:p>
    <w:p w14:paraId="2832C5A9" w14:textId="1B6CD914" w:rsidR="00F73E57" w:rsidRDefault="00F73E57" w:rsidP="00F73E57">
      <w:pPr>
        <w:pStyle w:val="Default"/>
        <w:ind w:left="180"/>
        <w:rPr>
          <w:rFonts w:asciiTheme="minorHAnsi" w:hAnsiTheme="minorHAnsi"/>
          <w:sz w:val="20"/>
          <w:szCs w:val="20"/>
        </w:rPr>
      </w:pPr>
      <w:r w:rsidRPr="00F73E57">
        <w:rPr>
          <w:rFonts w:asciiTheme="minorHAnsi" w:hAnsiTheme="minorHAnsi"/>
          <w:sz w:val="20"/>
          <w:szCs w:val="20"/>
        </w:rPr>
        <w:t xml:space="preserve">Whether at the TC level or the SC level, click on the number of “Published </w:t>
      </w:r>
      <w:r w:rsidR="00BB7345">
        <w:rPr>
          <w:rFonts w:asciiTheme="minorHAnsi" w:hAnsiTheme="minorHAnsi"/>
          <w:sz w:val="20"/>
          <w:szCs w:val="20"/>
        </w:rPr>
        <w:t>ISO Standards</w:t>
      </w:r>
      <w:r w:rsidRPr="00F73E57">
        <w:rPr>
          <w:rFonts w:asciiTheme="minorHAnsi" w:hAnsiTheme="minorHAnsi"/>
          <w:sz w:val="20"/>
          <w:szCs w:val="20"/>
        </w:rPr>
        <w:t xml:space="preserve">” </w:t>
      </w:r>
      <w:r w:rsidR="00811267">
        <w:rPr>
          <w:rFonts w:asciiTheme="minorHAnsi" w:hAnsiTheme="minorHAnsi"/>
          <w:sz w:val="20"/>
          <w:szCs w:val="20"/>
        </w:rPr>
        <w:t xml:space="preserve">(currently </w:t>
      </w:r>
      <w:r w:rsidR="00811267" w:rsidRPr="00811267">
        <w:rPr>
          <w:rFonts w:asciiTheme="minorHAnsi" w:hAnsiTheme="minorHAnsi"/>
          <w:b/>
          <w:bCs/>
          <w:color w:val="C00000"/>
          <w:sz w:val="20"/>
          <w:szCs w:val="20"/>
        </w:rPr>
        <w:t>311</w:t>
      </w:r>
      <w:r w:rsidR="00811267">
        <w:rPr>
          <w:rFonts w:asciiTheme="minorHAnsi" w:hAnsiTheme="minorHAnsi"/>
          <w:sz w:val="20"/>
          <w:szCs w:val="20"/>
        </w:rPr>
        <w:t xml:space="preserve">) </w:t>
      </w:r>
      <w:r w:rsidRPr="00F73E57">
        <w:rPr>
          <w:rFonts w:asciiTheme="minorHAnsi" w:hAnsiTheme="minorHAnsi"/>
          <w:sz w:val="20"/>
          <w:szCs w:val="20"/>
        </w:rPr>
        <w:t>for a list of the names of the documents. For any document of interest, click on the document number (</w:t>
      </w:r>
      <w:r w:rsidR="00811267">
        <w:rPr>
          <w:rFonts w:asciiTheme="minorHAnsi" w:hAnsiTheme="minorHAnsi"/>
          <w:sz w:val="20"/>
          <w:szCs w:val="20"/>
        </w:rPr>
        <w:t xml:space="preserve">i.e., </w:t>
      </w:r>
      <w:r w:rsidR="00270D68" w:rsidRPr="00270D68">
        <w:rPr>
          <w:rFonts w:asciiTheme="minorHAnsi" w:hAnsiTheme="minorHAnsi"/>
          <w:b/>
          <w:bCs/>
          <w:color w:val="C00000"/>
          <w:sz w:val="20"/>
          <w:szCs w:val="20"/>
        </w:rPr>
        <w:t>ISO 517:2008</w:t>
      </w:r>
      <w:r w:rsidR="00270D68">
        <w:rPr>
          <w:rFonts w:asciiTheme="minorHAnsi" w:hAnsiTheme="minorHAnsi"/>
          <w:sz w:val="20"/>
          <w:szCs w:val="20"/>
        </w:rPr>
        <w:t xml:space="preserve">).  </w:t>
      </w:r>
      <w:r w:rsidR="00811267">
        <w:rPr>
          <w:rFonts w:asciiTheme="minorHAnsi" w:hAnsiTheme="minorHAnsi"/>
          <w:sz w:val="20"/>
          <w:szCs w:val="20"/>
        </w:rPr>
        <w:t>Likewise</w:t>
      </w:r>
      <w:r w:rsidRPr="00F73E57">
        <w:rPr>
          <w:rFonts w:asciiTheme="minorHAnsi" w:hAnsiTheme="minorHAnsi"/>
          <w:sz w:val="20"/>
          <w:szCs w:val="20"/>
        </w:rPr>
        <w:t>, you can type that document number into the upper right</w:t>
      </w:r>
      <w:r w:rsidR="00811267">
        <w:rPr>
          <w:rFonts w:asciiTheme="minorHAnsi" w:hAnsiTheme="minorHAnsi"/>
          <w:sz w:val="20"/>
          <w:szCs w:val="20"/>
        </w:rPr>
        <w:t>-</w:t>
      </w:r>
      <w:r w:rsidRPr="00F73E57">
        <w:rPr>
          <w:rFonts w:asciiTheme="minorHAnsi" w:hAnsiTheme="minorHAnsi"/>
          <w:sz w:val="20"/>
          <w:szCs w:val="20"/>
        </w:rPr>
        <w:t xml:space="preserve">hand corner of </w:t>
      </w:r>
      <w:hyperlink r:id="rId16" w:history="1">
        <w:r w:rsidR="004666E9" w:rsidRPr="004666E9">
          <w:rPr>
            <w:rStyle w:val="Hyperlink"/>
            <w:rFonts w:asciiTheme="minorHAnsi" w:hAnsiTheme="minorHAnsi"/>
            <w:sz w:val="20"/>
            <w:szCs w:val="20"/>
          </w:rPr>
          <w:t>www.iso.org</w:t>
        </w:r>
      </w:hyperlink>
      <w:r>
        <w:rPr>
          <w:rFonts w:asciiTheme="minorHAnsi" w:hAnsiTheme="minorHAnsi"/>
          <w:sz w:val="20"/>
          <w:szCs w:val="20"/>
        </w:rPr>
        <w:t xml:space="preserve">. </w:t>
      </w:r>
      <w:r w:rsidRPr="00F73E57">
        <w:rPr>
          <w:rFonts w:asciiTheme="minorHAnsi" w:hAnsiTheme="minorHAnsi"/>
          <w:sz w:val="20"/>
          <w:szCs w:val="20"/>
        </w:rPr>
        <w:t xml:space="preserve"> </w:t>
      </w:r>
    </w:p>
    <w:p w14:paraId="3C47B9D5" w14:textId="77777777" w:rsidR="00F73E57" w:rsidRDefault="00F73E57" w:rsidP="00F73E57">
      <w:pPr>
        <w:pStyle w:val="Default"/>
        <w:ind w:left="180"/>
        <w:rPr>
          <w:rFonts w:asciiTheme="minorHAnsi" w:hAnsiTheme="minorHAnsi"/>
          <w:sz w:val="20"/>
          <w:szCs w:val="20"/>
        </w:rPr>
      </w:pPr>
    </w:p>
    <w:p w14:paraId="6549843A" w14:textId="77777777" w:rsidR="000A3A71" w:rsidRDefault="00F73E57" w:rsidP="00F73E57">
      <w:pPr>
        <w:pStyle w:val="Default"/>
        <w:ind w:left="180"/>
        <w:rPr>
          <w:rFonts w:asciiTheme="minorHAnsi" w:hAnsiTheme="minorHAnsi"/>
          <w:sz w:val="20"/>
          <w:szCs w:val="20"/>
        </w:rPr>
      </w:pPr>
      <w:r>
        <w:rPr>
          <w:rFonts w:asciiTheme="minorHAnsi" w:hAnsiTheme="minorHAnsi"/>
          <w:sz w:val="20"/>
          <w:szCs w:val="20"/>
        </w:rPr>
        <w:t xml:space="preserve">Here, you can </w:t>
      </w:r>
      <w:r w:rsidR="00564E12">
        <w:rPr>
          <w:rFonts w:asciiTheme="minorHAnsi" w:hAnsiTheme="minorHAnsi"/>
          <w:sz w:val="20"/>
          <w:szCs w:val="20"/>
        </w:rPr>
        <w:t xml:space="preserve">determine when the document was last published and confirmed, </w:t>
      </w:r>
      <w:r>
        <w:rPr>
          <w:rFonts w:asciiTheme="minorHAnsi" w:hAnsiTheme="minorHAnsi"/>
          <w:sz w:val="20"/>
          <w:szCs w:val="20"/>
        </w:rPr>
        <w:t xml:space="preserve">read the document </w:t>
      </w:r>
      <w:r w:rsidRPr="00F73E57">
        <w:rPr>
          <w:rFonts w:asciiTheme="minorHAnsi" w:hAnsiTheme="minorHAnsi"/>
          <w:b/>
          <w:bCs/>
          <w:sz w:val="20"/>
          <w:szCs w:val="20"/>
        </w:rPr>
        <w:t>Abstract</w:t>
      </w:r>
      <w:r>
        <w:rPr>
          <w:rFonts w:asciiTheme="minorHAnsi" w:hAnsiTheme="minorHAnsi"/>
          <w:sz w:val="20"/>
          <w:szCs w:val="20"/>
        </w:rPr>
        <w:t xml:space="preserve">, </w:t>
      </w:r>
      <w:r w:rsidR="00564E12">
        <w:rPr>
          <w:rFonts w:asciiTheme="minorHAnsi" w:hAnsiTheme="minorHAnsi"/>
          <w:sz w:val="20"/>
          <w:szCs w:val="20"/>
        </w:rPr>
        <w:t xml:space="preserve">and </w:t>
      </w:r>
      <w:r>
        <w:rPr>
          <w:rFonts w:asciiTheme="minorHAnsi" w:hAnsiTheme="minorHAnsi"/>
          <w:sz w:val="20"/>
          <w:szCs w:val="20"/>
        </w:rPr>
        <w:t>find the price</w:t>
      </w:r>
      <w:r w:rsidR="00564E12">
        <w:rPr>
          <w:rFonts w:asciiTheme="minorHAnsi" w:hAnsiTheme="minorHAnsi"/>
          <w:sz w:val="20"/>
          <w:szCs w:val="20"/>
        </w:rPr>
        <w:t xml:space="preserve">. </w:t>
      </w:r>
    </w:p>
    <w:p w14:paraId="732EE2D1" w14:textId="77777777" w:rsidR="000A3A71" w:rsidRDefault="000A3A71" w:rsidP="00F73E57">
      <w:pPr>
        <w:pStyle w:val="Default"/>
        <w:ind w:left="180"/>
        <w:rPr>
          <w:rFonts w:asciiTheme="minorHAnsi" w:hAnsiTheme="minorHAnsi"/>
          <w:sz w:val="20"/>
          <w:szCs w:val="20"/>
        </w:rPr>
      </w:pPr>
    </w:p>
    <w:p w14:paraId="23F2B279" w14:textId="189798DA" w:rsidR="00564E12" w:rsidRDefault="000A3A71" w:rsidP="00F73E57">
      <w:pPr>
        <w:pStyle w:val="Default"/>
        <w:ind w:left="180"/>
        <w:rPr>
          <w:rFonts w:asciiTheme="minorHAnsi" w:hAnsiTheme="minorHAnsi"/>
          <w:sz w:val="20"/>
          <w:szCs w:val="20"/>
        </w:rPr>
      </w:pPr>
      <w:r>
        <w:rPr>
          <w:rFonts w:asciiTheme="minorHAnsi" w:hAnsiTheme="minorHAnsi"/>
          <w:sz w:val="20"/>
          <w:szCs w:val="20"/>
        </w:rPr>
        <w:t xml:space="preserve">Next, </w:t>
      </w:r>
      <w:r w:rsidR="00564E12">
        <w:rPr>
          <w:rFonts w:asciiTheme="minorHAnsi" w:hAnsiTheme="minorHAnsi"/>
          <w:sz w:val="20"/>
          <w:szCs w:val="20"/>
        </w:rPr>
        <w:t xml:space="preserve">click on </w:t>
      </w:r>
      <w:r w:rsidR="00270D68">
        <w:rPr>
          <w:rFonts w:asciiTheme="minorHAnsi" w:hAnsiTheme="minorHAnsi"/>
          <w:sz w:val="20"/>
          <w:szCs w:val="20"/>
        </w:rPr>
        <w:t>“</w:t>
      </w:r>
      <w:r w:rsidR="00564E12" w:rsidRPr="00564E12">
        <w:rPr>
          <w:rFonts w:asciiTheme="minorHAnsi" w:hAnsiTheme="minorHAnsi"/>
          <w:b/>
          <w:bCs/>
          <w:sz w:val="20"/>
          <w:szCs w:val="20"/>
        </w:rPr>
        <w:t xml:space="preserve">Read </w:t>
      </w:r>
      <w:r w:rsidR="00270D68">
        <w:rPr>
          <w:rFonts w:asciiTheme="minorHAnsi" w:hAnsiTheme="minorHAnsi"/>
          <w:b/>
          <w:bCs/>
          <w:sz w:val="20"/>
          <w:szCs w:val="20"/>
        </w:rPr>
        <w:t>s</w:t>
      </w:r>
      <w:r w:rsidR="00564E12" w:rsidRPr="00564E12">
        <w:rPr>
          <w:rFonts w:asciiTheme="minorHAnsi" w:hAnsiTheme="minorHAnsi"/>
          <w:b/>
          <w:bCs/>
          <w:sz w:val="20"/>
          <w:szCs w:val="20"/>
        </w:rPr>
        <w:t>ample</w:t>
      </w:r>
      <w:r w:rsidR="00270D68">
        <w:rPr>
          <w:rFonts w:asciiTheme="minorHAnsi" w:hAnsiTheme="minorHAnsi"/>
          <w:b/>
          <w:bCs/>
          <w:sz w:val="20"/>
          <w:szCs w:val="20"/>
        </w:rPr>
        <w:t xml:space="preserve">” </w:t>
      </w:r>
      <w:r w:rsidR="00270D68" w:rsidRPr="00270D68">
        <w:rPr>
          <w:rFonts w:asciiTheme="minorHAnsi" w:hAnsiTheme="minorHAnsi"/>
          <w:sz w:val="20"/>
          <w:szCs w:val="20"/>
        </w:rPr>
        <w:t>under the graphic of the first document page</w:t>
      </w:r>
      <w:r w:rsidR="00564E12">
        <w:rPr>
          <w:rFonts w:asciiTheme="minorHAnsi" w:hAnsiTheme="minorHAnsi"/>
          <w:sz w:val="20"/>
          <w:szCs w:val="20"/>
        </w:rPr>
        <w:t xml:space="preserve"> in the upper left-hand corner to find:</w:t>
      </w:r>
    </w:p>
    <w:p w14:paraId="41C36A82" w14:textId="77777777" w:rsidR="00564E12" w:rsidRDefault="00564E12" w:rsidP="00F73E57">
      <w:pPr>
        <w:pStyle w:val="Default"/>
        <w:ind w:left="180"/>
        <w:rPr>
          <w:rFonts w:asciiTheme="minorHAnsi" w:hAnsiTheme="minorHAnsi"/>
          <w:sz w:val="20"/>
          <w:szCs w:val="20"/>
        </w:rPr>
      </w:pPr>
    </w:p>
    <w:p w14:paraId="003ABA3C" w14:textId="6A0C5EAC" w:rsidR="00564E12" w:rsidRDefault="00564E12" w:rsidP="00564E12">
      <w:pPr>
        <w:pStyle w:val="Default"/>
        <w:spacing w:after="120"/>
        <w:ind w:left="720"/>
        <w:rPr>
          <w:rFonts w:asciiTheme="minorHAnsi" w:hAnsiTheme="minorHAnsi"/>
          <w:sz w:val="20"/>
          <w:szCs w:val="20"/>
        </w:rPr>
      </w:pPr>
      <w:r w:rsidRPr="00564E12">
        <w:rPr>
          <w:rFonts w:asciiTheme="minorHAnsi" w:hAnsiTheme="minorHAnsi"/>
          <w:b/>
          <w:bCs/>
          <w:sz w:val="20"/>
          <w:szCs w:val="20"/>
        </w:rPr>
        <w:t>Foreword</w:t>
      </w:r>
      <w:proofErr w:type="gramStart"/>
      <w:r>
        <w:rPr>
          <w:rFonts w:asciiTheme="minorHAnsi" w:hAnsiTheme="minorHAnsi"/>
          <w:sz w:val="20"/>
          <w:szCs w:val="20"/>
        </w:rPr>
        <w:t>:  The</w:t>
      </w:r>
      <w:proofErr w:type="gramEnd"/>
      <w:r>
        <w:rPr>
          <w:rFonts w:asciiTheme="minorHAnsi" w:hAnsiTheme="minorHAnsi"/>
          <w:sz w:val="20"/>
          <w:szCs w:val="20"/>
        </w:rPr>
        <w:t xml:space="preserve"> beginning of this section is boilerplate. </w:t>
      </w:r>
      <w:r w:rsidR="00270D68">
        <w:rPr>
          <w:rFonts w:asciiTheme="minorHAnsi" w:hAnsiTheme="minorHAnsi"/>
          <w:sz w:val="20"/>
          <w:szCs w:val="20"/>
        </w:rPr>
        <w:t>I</w:t>
      </w:r>
      <w:r>
        <w:rPr>
          <w:rFonts w:asciiTheme="minorHAnsi" w:hAnsiTheme="minorHAnsi"/>
          <w:sz w:val="20"/>
          <w:szCs w:val="20"/>
        </w:rPr>
        <w:t xml:space="preserve">f the document has been revised, this section will also contain a summary of the changes that were made. </w:t>
      </w:r>
    </w:p>
    <w:p w14:paraId="60A1B0C5" w14:textId="7798D2D5" w:rsidR="00564E12" w:rsidRDefault="00564E12" w:rsidP="00564E12">
      <w:pPr>
        <w:pStyle w:val="Default"/>
        <w:spacing w:after="120"/>
        <w:ind w:left="720"/>
        <w:rPr>
          <w:rFonts w:asciiTheme="minorHAnsi" w:hAnsiTheme="minorHAnsi"/>
          <w:sz w:val="20"/>
          <w:szCs w:val="20"/>
        </w:rPr>
      </w:pPr>
      <w:r>
        <w:rPr>
          <w:rFonts w:asciiTheme="minorHAnsi" w:hAnsiTheme="minorHAnsi"/>
          <w:b/>
          <w:bCs/>
          <w:sz w:val="20"/>
          <w:szCs w:val="20"/>
        </w:rPr>
        <w:t>Scope</w:t>
      </w:r>
      <w:r w:rsidRPr="00564E12">
        <w:rPr>
          <w:rFonts w:asciiTheme="minorHAnsi" w:hAnsiTheme="minorHAnsi"/>
          <w:sz w:val="20"/>
          <w:szCs w:val="20"/>
        </w:rPr>
        <w:t>:</w:t>
      </w:r>
      <w:r>
        <w:rPr>
          <w:rFonts w:asciiTheme="minorHAnsi" w:hAnsiTheme="minorHAnsi"/>
          <w:sz w:val="20"/>
          <w:szCs w:val="20"/>
        </w:rPr>
        <w:t xml:space="preserve"> This section often contains useful information in addition to the Abstract</w:t>
      </w:r>
      <w:r w:rsidR="00270D68">
        <w:rPr>
          <w:rFonts w:asciiTheme="minorHAnsi" w:hAnsiTheme="minorHAnsi"/>
          <w:sz w:val="20"/>
          <w:szCs w:val="20"/>
        </w:rPr>
        <w:t>.</w:t>
      </w:r>
    </w:p>
    <w:p w14:paraId="58D3FFBE" w14:textId="55B5AB78" w:rsidR="00564E12" w:rsidRDefault="00564E12" w:rsidP="00564E12">
      <w:pPr>
        <w:pStyle w:val="Default"/>
        <w:spacing w:after="120"/>
        <w:ind w:left="720"/>
        <w:rPr>
          <w:rFonts w:asciiTheme="minorHAnsi" w:hAnsiTheme="minorHAnsi"/>
          <w:sz w:val="20"/>
          <w:szCs w:val="20"/>
        </w:rPr>
      </w:pPr>
      <w:r>
        <w:rPr>
          <w:rFonts w:asciiTheme="minorHAnsi" w:hAnsiTheme="minorHAnsi"/>
          <w:b/>
          <w:bCs/>
          <w:sz w:val="20"/>
          <w:szCs w:val="20"/>
        </w:rPr>
        <w:t>Normative References</w:t>
      </w:r>
      <w:proofErr w:type="gramStart"/>
      <w:r w:rsidRPr="00564E12">
        <w:rPr>
          <w:rFonts w:asciiTheme="minorHAnsi" w:hAnsiTheme="minorHAnsi"/>
          <w:sz w:val="20"/>
          <w:szCs w:val="20"/>
        </w:rPr>
        <w:t>:</w:t>
      </w:r>
      <w:r>
        <w:rPr>
          <w:rFonts w:asciiTheme="minorHAnsi" w:hAnsiTheme="minorHAnsi"/>
          <w:sz w:val="20"/>
          <w:szCs w:val="20"/>
        </w:rPr>
        <w:t xml:space="preserve">  This</w:t>
      </w:r>
      <w:proofErr w:type="gramEnd"/>
      <w:r>
        <w:rPr>
          <w:rFonts w:asciiTheme="minorHAnsi" w:hAnsiTheme="minorHAnsi"/>
          <w:sz w:val="20"/>
          <w:szCs w:val="20"/>
        </w:rPr>
        <w:t xml:space="preserve"> section is included when another ISO document must be used to properly make use of the present </w:t>
      </w:r>
      <w:r w:rsidRPr="00564E12">
        <w:rPr>
          <w:rFonts w:asciiTheme="minorHAnsi" w:hAnsiTheme="minorHAnsi"/>
          <w:sz w:val="20"/>
          <w:szCs w:val="20"/>
        </w:rPr>
        <w:t>document.</w:t>
      </w:r>
    </w:p>
    <w:p w14:paraId="4EE0B613" w14:textId="1A32336C" w:rsidR="00564E12" w:rsidRDefault="00564E12" w:rsidP="00564E12">
      <w:pPr>
        <w:pStyle w:val="Default"/>
        <w:spacing w:after="120"/>
        <w:ind w:left="720"/>
        <w:rPr>
          <w:rFonts w:asciiTheme="minorHAnsi" w:hAnsiTheme="minorHAnsi"/>
          <w:sz w:val="20"/>
          <w:szCs w:val="20"/>
        </w:rPr>
      </w:pPr>
      <w:r>
        <w:rPr>
          <w:rFonts w:asciiTheme="minorHAnsi" w:hAnsiTheme="minorHAnsi"/>
          <w:b/>
          <w:bCs/>
          <w:sz w:val="20"/>
          <w:szCs w:val="20"/>
        </w:rPr>
        <w:t>Terms and Definitions</w:t>
      </w:r>
      <w:r w:rsidRPr="00564E12">
        <w:rPr>
          <w:rFonts w:asciiTheme="minorHAnsi" w:hAnsiTheme="minorHAnsi"/>
          <w:sz w:val="20"/>
          <w:szCs w:val="20"/>
        </w:rPr>
        <w:t>:</w:t>
      </w:r>
      <w:r>
        <w:rPr>
          <w:rFonts w:asciiTheme="minorHAnsi" w:hAnsiTheme="minorHAnsi"/>
          <w:sz w:val="20"/>
          <w:szCs w:val="20"/>
        </w:rPr>
        <w:t xml:space="preserve"> Not all documents have this section, but </w:t>
      </w:r>
      <w:r w:rsidR="00270D68">
        <w:rPr>
          <w:rFonts w:asciiTheme="minorHAnsi" w:hAnsiTheme="minorHAnsi"/>
          <w:sz w:val="20"/>
          <w:szCs w:val="20"/>
        </w:rPr>
        <w:t>it</w:t>
      </w:r>
      <w:r>
        <w:rPr>
          <w:rFonts w:asciiTheme="minorHAnsi" w:hAnsiTheme="minorHAnsi"/>
          <w:sz w:val="20"/>
          <w:szCs w:val="20"/>
        </w:rPr>
        <w:t xml:space="preserve"> can be helpful to </w:t>
      </w:r>
      <w:r w:rsidR="00270D68">
        <w:rPr>
          <w:rFonts w:asciiTheme="minorHAnsi" w:hAnsiTheme="minorHAnsi"/>
          <w:sz w:val="20"/>
          <w:szCs w:val="20"/>
        </w:rPr>
        <w:t xml:space="preserve">understand what is in the document. </w:t>
      </w:r>
    </w:p>
    <w:p w14:paraId="11F89B2A" w14:textId="271FF7FC" w:rsidR="00564E12" w:rsidRDefault="00564E12" w:rsidP="00564E12">
      <w:pPr>
        <w:pStyle w:val="Default"/>
        <w:spacing w:after="120"/>
        <w:ind w:left="720"/>
        <w:rPr>
          <w:rFonts w:asciiTheme="minorHAnsi" w:hAnsiTheme="minorHAnsi"/>
          <w:sz w:val="20"/>
          <w:szCs w:val="20"/>
        </w:rPr>
      </w:pPr>
      <w:r>
        <w:rPr>
          <w:rFonts w:asciiTheme="minorHAnsi" w:hAnsiTheme="minorHAnsi"/>
          <w:b/>
          <w:bCs/>
          <w:sz w:val="20"/>
          <w:szCs w:val="20"/>
        </w:rPr>
        <w:t>Table of Contents</w:t>
      </w:r>
      <w:r>
        <w:rPr>
          <w:rFonts w:asciiTheme="minorHAnsi" w:hAnsiTheme="minorHAnsi"/>
          <w:sz w:val="20"/>
          <w:szCs w:val="20"/>
        </w:rPr>
        <w:t xml:space="preserve"> (see the left</w:t>
      </w:r>
      <w:r w:rsidR="0088245B">
        <w:rPr>
          <w:rFonts w:asciiTheme="minorHAnsi" w:hAnsiTheme="minorHAnsi"/>
          <w:sz w:val="20"/>
          <w:szCs w:val="20"/>
        </w:rPr>
        <w:t>-</w:t>
      </w:r>
      <w:r>
        <w:rPr>
          <w:rFonts w:asciiTheme="minorHAnsi" w:hAnsiTheme="minorHAnsi"/>
          <w:sz w:val="20"/>
          <w:szCs w:val="20"/>
        </w:rPr>
        <w:t xml:space="preserve">hand column): This is a sneak peek at the content and detail in the document. </w:t>
      </w:r>
    </w:p>
    <w:p w14:paraId="6FE8454C" w14:textId="12EB6AD6" w:rsidR="00564E12" w:rsidRDefault="00564E12" w:rsidP="00564E12">
      <w:pPr>
        <w:pStyle w:val="Default"/>
        <w:spacing w:after="120"/>
        <w:ind w:left="720"/>
        <w:rPr>
          <w:rFonts w:asciiTheme="minorHAnsi" w:hAnsiTheme="minorHAnsi"/>
          <w:sz w:val="20"/>
          <w:szCs w:val="20"/>
        </w:rPr>
      </w:pPr>
      <w:r>
        <w:rPr>
          <w:rFonts w:asciiTheme="minorHAnsi" w:hAnsiTheme="minorHAnsi"/>
          <w:b/>
          <w:bCs/>
          <w:sz w:val="20"/>
          <w:szCs w:val="20"/>
        </w:rPr>
        <w:t>Annexes</w:t>
      </w:r>
      <w:r w:rsidR="0088245B">
        <w:rPr>
          <w:rFonts w:asciiTheme="minorHAnsi" w:hAnsiTheme="minorHAnsi"/>
          <w:b/>
          <w:bCs/>
          <w:sz w:val="20"/>
          <w:szCs w:val="20"/>
        </w:rPr>
        <w:t xml:space="preserve"> </w:t>
      </w:r>
      <w:r w:rsidR="0088245B" w:rsidRPr="0088245B">
        <w:rPr>
          <w:rFonts w:asciiTheme="minorHAnsi" w:hAnsiTheme="minorHAnsi"/>
          <w:sz w:val="20"/>
          <w:szCs w:val="20"/>
        </w:rPr>
        <w:t>and</w:t>
      </w:r>
      <w:r w:rsidR="0088245B">
        <w:rPr>
          <w:rFonts w:asciiTheme="minorHAnsi" w:hAnsiTheme="minorHAnsi"/>
          <w:b/>
          <w:bCs/>
          <w:sz w:val="20"/>
          <w:szCs w:val="20"/>
        </w:rPr>
        <w:t xml:space="preserve"> </w:t>
      </w:r>
      <w:r>
        <w:rPr>
          <w:rFonts w:asciiTheme="minorHAnsi" w:hAnsiTheme="minorHAnsi"/>
          <w:b/>
          <w:bCs/>
          <w:sz w:val="20"/>
          <w:szCs w:val="20"/>
        </w:rPr>
        <w:t>Bibliography</w:t>
      </w:r>
      <w:r w:rsidR="0088245B">
        <w:rPr>
          <w:rFonts w:asciiTheme="minorHAnsi" w:hAnsiTheme="minorHAnsi"/>
          <w:b/>
          <w:bCs/>
          <w:sz w:val="20"/>
          <w:szCs w:val="20"/>
        </w:rPr>
        <w:t xml:space="preserve"> </w:t>
      </w:r>
      <w:r w:rsidR="0088245B" w:rsidRPr="0088245B">
        <w:rPr>
          <w:rFonts w:asciiTheme="minorHAnsi" w:hAnsiTheme="minorHAnsi"/>
          <w:sz w:val="20"/>
          <w:szCs w:val="20"/>
        </w:rPr>
        <w:t xml:space="preserve">can </w:t>
      </w:r>
      <w:proofErr w:type="gramStart"/>
      <w:r w:rsidR="0088245B" w:rsidRPr="0088245B">
        <w:rPr>
          <w:rFonts w:asciiTheme="minorHAnsi" w:hAnsiTheme="minorHAnsi"/>
          <w:sz w:val="20"/>
          <w:szCs w:val="20"/>
        </w:rPr>
        <w:t>be helpful in understanding</w:t>
      </w:r>
      <w:proofErr w:type="gramEnd"/>
      <w:r w:rsidR="0088245B" w:rsidRPr="0088245B">
        <w:rPr>
          <w:rFonts w:asciiTheme="minorHAnsi" w:hAnsiTheme="minorHAnsi"/>
          <w:sz w:val="20"/>
          <w:szCs w:val="20"/>
        </w:rPr>
        <w:t xml:space="preserve"> the </w:t>
      </w:r>
      <w:proofErr w:type="gramStart"/>
      <w:r w:rsidR="0088245B" w:rsidRPr="0088245B">
        <w:rPr>
          <w:rFonts w:asciiTheme="minorHAnsi" w:hAnsiTheme="minorHAnsi"/>
          <w:sz w:val="20"/>
          <w:szCs w:val="20"/>
        </w:rPr>
        <w:t>detail</w:t>
      </w:r>
      <w:proofErr w:type="gramEnd"/>
      <w:r w:rsidR="0088245B" w:rsidRPr="0088245B">
        <w:rPr>
          <w:rFonts w:asciiTheme="minorHAnsi" w:hAnsiTheme="minorHAnsi"/>
          <w:sz w:val="20"/>
          <w:szCs w:val="20"/>
        </w:rPr>
        <w:t xml:space="preserve"> in the document</w:t>
      </w:r>
      <w:r w:rsidR="00270D68">
        <w:rPr>
          <w:rFonts w:asciiTheme="minorHAnsi" w:hAnsiTheme="minorHAnsi"/>
          <w:sz w:val="20"/>
          <w:szCs w:val="20"/>
        </w:rPr>
        <w:t>.</w:t>
      </w:r>
    </w:p>
    <w:p w14:paraId="3C9F5E9C" w14:textId="77777777" w:rsidR="0088245B" w:rsidRDefault="0088245B" w:rsidP="00564E12">
      <w:pPr>
        <w:pStyle w:val="Default"/>
        <w:spacing w:after="120"/>
        <w:ind w:left="720"/>
        <w:rPr>
          <w:rFonts w:asciiTheme="minorHAnsi" w:hAnsiTheme="minorHAnsi"/>
          <w:sz w:val="20"/>
          <w:szCs w:val="20"/>
        </w:rPr>
      </w:pPr>
    </w:p>
    <w:p w14:paraId="3E4BCBD9" w14:textId="371D9157" w:rsidR="00D151FD" w:rsidRPr="00564E12" w:rsidRDefault="00D151FD" w:rsidP="00F73E57">
      <w:pPr>
        <w:pStyle w:val="Default"/>
        <w:numPr>
          <w:ilvl w:val="0"/>
          <w:numId w:val="9"/>
        </w:numPr>
        <w:spacing w:after="120"/>
        <w:ind w:left="180"/>
        <w:rPr>
          <w:rFonts w:asciiTheme="minorHAnsi" w:hAnsiTheme="minorHAnsi"/>
          <w:color w:val="0070C0"/>
          <w:sz w:val="28"/>
          <w:szCs w:val="28"/>
        </w:rPr>
      </w:pPr>
      <w:r w:rsidRPr="00564E12">
        <w:rPr>
          <w:rFonts w:asciiTheme="minorHAnsi" w:hAnsiTheme="minorHAnsi"/>
          <w:color w:val="0070C0"/>
          <w:sz w:val="28"/>
          <w:szCs w:val="28"/>
        </w:rPr>
        <w:t>Alternate methods of finding ISO documents</w:t>
      </w:r>
    </w:p>
    <w:p w14:paraId="40AE5D8D" w14:textId="77777777" w:rsidR="00CA345A" w:rsidRDefault="00CA345A" w:rsidP="00CA345A">
      <w:pPr>
        <w:pStyle w:val="Default"/>
        <w:spacing w:after="120"/>
        <w:ind w:left="180"/>
        <w:rPr>
          <w:rFonts w:asciiTheme="minorHAnsi" w:hAnsiTheme="minorHAnsi"/>
          <w:sz w:val="20"/>
          <w:szCs w:val="20"/>
        </w:rPr>
      </w:pPr>
      <w:r>
        <w:rPr>
          <w:rFonts w:asciiTheme="minorHAnsi" w:hAnsiTheme="minorHAnsi"/>
          <w:sz w:val="20"/>
          <w:szCs w:val="20"/>
        </w:rPr>
        <w:t xml:space="preserve">A more general search may be needed if you do not know what Technical Committee to search. </w:t>
      </w:r>
    </w:p>
    <w:p w14:paraId="79BDE240" w14:textId="615CD042" w:rsidR="004A25BA" w:rsidRDefault="004A25BA" w:rsidP="000A3A71">
      <w:pPr>
        <w:pStyle w:val="Default"/>
        <w:numPr>
          <w:ilvl w:val="1"/>
          <w:numId w:val="5"/>
        </w:numPr>
        <w:spacing w:after="120"/>
        <w:ind w:left="461" w:hanging="274"/>
        <w:rPr>
          <w:rFonts w:asciiTheme="minorHAnsi" w:hAnsiTheme="minorHAnsi"/>
          <w:sz w:val="20"/>
          <w:szCs w:val="20"/>
        </w:rPr>
      </w:pPr>
      <w:r w:rsidRPr="00F73E57">
        <w:rPr>
          <w:rFonts w:asciiTheme="minorHAnsi" w:hAnsiTheme="minorHAnsi"/>
          <w:sz w:val="20"/>
          <w:szCs w:val="20"/>
        </w:rPr>
        <w:t xml:space="preserve">At OEOSC, we have found that </w:t>
      </w:r>
      <w:r w:rsidR="000A3A71">
        <w:rPr>
          <w:rFonts w:asciiTheme="minorHAnsi" w:hAnsiTheme="minorHAnsi"/>
          <w:sz w:val="20"/>
          <w:szCs w:val="20"/>
        </w:rPr>
        <w:t xml:space="preserve">general </w:t>
      </w:r>
      <w:r w:rsidRPr="00F73E57">
        <w:rPr>
          <w:rFonts w:asciiTheme="minorHAnsi" w:hAnsiTheme="minorHAnsi"/>
          <w:sz w:val="20"/>
          <w:szCs w:val="20"/>
        </w:rPr>
        <w:t xml:space="preserve">Google searches </w:t>
      </w:r>
      <w:r w:rsidR="000A3A71">
        <w:rPr>
          <w:rFonts w:asciiTheme="minorHAnsi" w:hAnsiTheme="minorHAnsi"/>
          <w:sz w:val="20"/>
          <w:szCs w:val="20"/>
        </w:rPr>
        <w:t>are not terribly helpful</w:t>
      </w:r>
    </w:p>
    <w:p w14:paraId="57E07D90" w14:textId="2D601901" w:rsidR="000A3A71" w:rsidRPr="000A3A71" w:rsidRDefault="000A3A71" w:rsidP="000A3A71">
      <w:pPr>
        <w:pStyle w:val="Default"/>
        <w:numPr>
          <w:ilvl w:val="1"/>
          <w:numId w:val="5"/>
        </w:numPr>
        <w:spacing w:after="120"/>
        <w:ind w:left="461" w:hanging="274"/>
        <w:rPr>
          <w:rFonts w:asciiTheme="minorHAnsi" w:hAnsiTheme="minorHAnsi"/>
          <w:sz w:val="20"/>
          <w:szCs w:val="20"/>
        </w:rPr>
      </w:pPr>
      <w:r w:rsidRPr="000A3A71">
        <w:rPr>
          <w:rFonts w:asciiTheme="minorHAnsi" w:hAnsiTheme="minorHAnsi"/>
          <w:sz w:val="20"/>
          <w:szCs w:val="20"/>
        </w:rPr>
        <w:t xml:space="preserve">There is an advanced search within </w:t>
      </w:r>
      <w:hyperlink r:id="rId17" w:history="1">
        <w:r w:rsidR="004666E9" w:rsidRPr="003A2774">
          <w:rPr>
            <w:rStyle w:val="Hyperlink"/>
            <w:rFonts w:asciiTheme="minorHAnsi" w:hAnsiTheme="minorHAnsi"/>
            <w:sz w:val="20"/>
            <w:szCs w:val="20"/>
          </w:rPr>
          <w:t>www.iso.org</w:t>
        </w:r>
      </w:hyperlink>
      <w:r w:rsidR="004666E9">
        <w:rPr>
          <w:rFonts w:asciiTheme="minorHAnsi" w:hAnsiTheme="minorHAnsi"/>
          <w:color w:val="0070C0"/>
          <w:sz w:val="20"/>
          <w:szCs w:val="20"/>
        </w:rPr>
        <w:t xml:space="preserve"> </w:t>
      </w:r>
      <w:r w:rsidRPr="000A3A71">
        <w:rPr>
          <w:rFonts w:asciiTheme="minorHAnsi" w:hAnsiTheme="minorHAnsi"/>
          <w:sz w:val="20"/>
          <w:szCs w:val="20"/>
        </w:rPr>
        <w:t>called the Online Browsing Platform (OBP). The author has not had much luck using this tool, but you may try!</w:t>
      </w:r>
    </w:p>
    <w:p w14:paraId="77A27D3C" w14:textId="054F490A" w:rsidR="004A25BA" w:rsidRPr="00F73E57" w:rsidRDefault="004A25BA" w:rsidP="000A3A71">
      <w:pPr>
        <w:pStyle w:val="Default"/>
        <w:numPr>
          <w:ilvl w:val="1"/>
          <w:numId w:val="5"/>
        </w:numPr>
        <w:spacing w:after="120"/>
        <w:ind w:left="461" w:hanging="274"/>
        <w:rPr>
          <w:rFonts w:asciiTheme="minorHAnsi" w:hAnsiTheme="minorHAnsi"/>
          <w:sz w:val="20"/>
          <w:szCs w:val="20"/>
        </w:rPr>
      </w:pPr>
      <w:r w:rsidRPr="00F73E57">
        <w:rPr>
          <w:rFonts w:asciiTheme="minorHAnsi" w:hAnsiTheme="minorHAnsi"/>
          <w:sz w:val="20"/>
          <w:szCs w:val="20"/>
        </w:rPr>
        <w:t xml:space="preserve">OpenAI tends to work </w:t>
      </w:r>
      <w:r w:rsidR="000A3A71">
        <w:rPr>
          <w:rFonts w:asciiTheme="minorHAnsi" w:hAnsiTheme="minorHAnsi"/>
          <w:sz w:val="20"/>
          <w:szCs w:val="20"/>
        </w:rPr>
        <w:t xml:space="preserve">much </w:t>
      </w:r>
      <w:r w:rsidRPr="00F73E57">
        <w:rPr>
          <w:rFonts w:asciiTheme="minorHAnsi" w:hAnsiTheme="minorHAnsi"/>
          <w:sz w:val="20"/>
          <w:szCs w:val="20"/>
        </w:rPr>
        <w:t>better</w:t>
      </w:r>
      <w:r w:rsidR="000A3A71">
        <w:rPr>
          <w:rFonts w:asciiTheme="minorHAnsi" w:hAnsiTheme="minorHAnsi"/>
          <w:sz w:val="20"/>
          <w:szCs w:val="20"/>
        </w:rPr>
        <w:t>. As always, there can be blatant errors, but once you have your document number, it’s easy to enter it into</w:t>
      </w:r>
      <w:r w:rsidR="000A3A71" w:rsidRPr="000A3A71">
        <w:rPr>
          <w:rFonts w:asciiTheme="minorHAnsi" w:hAnsiTheme="minorHAnsi"/>
          <w:color w:val="0070C0"/>
          <w:sz w:val="20"/>
          <w:szCs w:val="20"/>
        </w:rPr>
        <w:t xml:space="preserve"> </w:t>
      </w:r>
      <w:hyperlink r:id="rId18" w:history="1">
        <w:r w:rsidR="004666E9" w:rsidRPr="003A2774">
          <w:rPr>
            <w:rStyle w:val="Hyperlink"/>
            <w:rFonts w:asciiTheme="minorHAnsi" w:hAnsiTheme="minorHAnsi"/>
            <w:sz w:val="20"/>
            <w:szCs w:val="20"/>
          </w:rPr>
          <w:t>www.iso.org</w:t>
        </w:r>
      </w:hyperlink>
      <w:r w:rsidR="004666E9">
        <w:rPr>
          <w:rFonts w:asciiTheme="minorHAnsi" w:hAnsiTheme="minorHAnsi"/>
          <w:color w:val="0070C0"/>
          <w:sz w:val="20"/>
          <w:szCs w:val="20"/>
        </w:rPr>
        <w:t xml:space="preserve"> </w:t>
      </w:r>
      <w:r w:rsidR="000A3A71">
        <w:rPr>
          <w:rFonts w:asciiTheme="minorHAnsi" w:hAnsiTheme="minorHAnsi"/>
          <w:sz w:val="20"/>
          <w:szCs w:val="20"/>
        </w:rPr>
        <w:t xml:space="preserve">in the search area in the upper right-hand corner and find out more. </w:t>
      </w:r>
      <w:r w:rsidRPr="00F73E57">
        <w:rPr>
          <w:rFonts w:asciiTheme="minorHAnsi" w:hAnsiTheme="minorHAnsi"/>
          <w:sz w:val="20"/>
          <w:szCs w:val="20"/>
        </w:rPr>
        <w:t xml:space="preserve"> </w:t>
      </w:r>
    </w:p>
    <w:p w14:paraId="0E1F08E7" w14:textId="1FAE9DAE" w:rsidR="00F73E57" w:rsidRDefault="00F73E57" w:rsidP="000A3A71">
      <w:pPr>
        <w:pStyle w:val="Default"/>
        <w:numPr>
          <w:ilvl w:val="1"/>
          <w:numId w:val="5"/>
        </w:numPr>
        <w:spacing w:after="120"/>
        <w:ind w:left="461" w:hanging="274"/>
        <w:rPr>
          <w:rFonts w:asciiTheme="minorHAnsi" w:hAnsiTheme="minorHAnsi"/>
          <w:sz w:val="20"/>
          <w:szCs w:val="20"/>
        </w:rPr>
      </w:pPr>
      <w:r>
        <w:rPr>
          <w:rFonts w:asciiTheme="minorHAnsi" w:hAnsiTheme="minorHAnsi"/>
          <w:sz w:val="20"/>
          <w:szCs w:val="20"/>
        </w:rPr>
        <w:t xml:space="preserve">We have lists posted at </w:t>
      </w:r>
      <w:hyperlink r:id="rId19" w:history="1">
        <w:r w:rsidR="004666E9" w:rsidRPr="003A2774">
          <w:rPr>
            <w:rStyle w:val="Hyperlink"/>
            <w:rFonts w:asciiTheme="minorHAnsi" w:hAnsiTheme="minorHAnsi"/>
            <w:sz w:val="20"/>
            <w:szCs w:val="20"/>
          </w:rPr>
          <w:t>www.oeosc.org/oeosc-training/resources/</w:t>
        </w:r>
      </w:hyperlink>
      <w:r w:rsidR="004666E9">
        <w:rPr>
          <w:rFonts w:asciiTheme="minorHAnsi" w:hAnsiTheme="minorHAnsi"/>
          <w:sz w:val="20"/>
          <w:szCs w:val="20"/>
        </w:rPr>
        <w:t>t</w:t>
      </w:r>
      <w:r>
        <w:rPr>
          <w:rFonts w:asciiTheme="minorHAnsi" w:hAnsiTheme="minorHAnsi"/>
          <w:sz w:val="20"/>
          <w:szCs w:val="20"/>
        </w:rPr>
        <w:t xml:space="preserve">hat may be of help. </w:t>
      </w:r>
      <w:r w:rsidR="000A3A71">
        <w:rPr>
          <w:rFonts w:asciiTheme="minorHAnsi" w:hAnsiTheme="minorHAnsi"/>
          <w:sz w:val="20"/>
          <w:szCs w:val="20"/>
        </w:rPr>
        <w:t xml:space="preserve">For instance, we have lists of all ISO tests in 10 topical categories, and a list of documents about optical and infrared materials sorted by topic. </w:t>
      </w:r>
    </w:p>
    <w:p w14:paraId="25C8A486" w14:textId="5E45D7CA" w:rsidR="000A3A71" w:rsidRDefault="000A3A71" w:rsidP="000A3A71">
      <w:pPr>
        <w:pStyle w:val="Default"/>
        <w:ind w:left="180"/>
        <w:rPr>
          <w:rFonts w:asciiTheme="minorHAnsi" w:hAnsiTheme="minorHAnsi"/>
          <w:sz w:val="20"/>
          <w:szCs w:val="20"/>
        </w:rPr>
      </w:pPr>
      <w:r>
        <w:rPr>
          <w:rFonts w:asciiTheme="minorHAnsi" w:hAnsiTheme="minorHAnsi"/>
          <w:sz w:val="20"/>
          <w:szCs w:val="20"/>
        </w:rPr>
        <w:t xml:space="preserve">Once you have a possible document number, go back to parts 3 and 4 above. </w:t>
      </w:r>
    </w:p>
    <w:p w14:paraId="4F5641FB" w14:textId="77777777" w:rsidR="00564E12" w:rsidRPr="00F73E57" w:rsidRDefault="00564E12" w:rsidP="00564E12">
      <w:pPr>
        <w:pStyle w:val="Default"/>
        <w:ind w:left="360"/>
        <w:rPr>
          <w:rFonts w:asciiTheme="minorHAnsi" w:hAnsiTheme="minorHAnsi"/>
          <w:sz w:val="20"/>
          <w:szCs w:val="20"/>
        </w:rPr>
      </w:pPr>
    </w:p>
    <w:p w14:paraId="35840455" w14:textId="14B61C04" w:rsidR="00564E12" w:rsidRPr="00F73E57" w:rsidRDefault="00564E12" w:rsidP="00564E12">
      <w:pPr>
        <w:pStyle w:val="Default"/>
        <w:numPr>
          <w:ilvl w:val="0"/>
          <w:numId w:val="9"/>
        </w:numPr>
        <w:spacing w:after="120"/>
        <w:ind w:left="180"/>
        <w:rPr>
          <w:rFonts w:asciiTheme="minorHAnsi" w:hAnsiTheme="minorHAnsi"/>
          <w:color w:val="0070C0"/>
          <w:sz w:val="28"/>
          <w:szCs w:val="28"/>
        </w:rPr>
      </w:pPr>
      <w:r w:rsidRPr="00F73E57">
        <w:rPr>
          <w:rFonts w:asciiTheme="minorHAnsi" w:hAnsiTheme="minorHAnsi"/>
          <w:color w:val="0070C0"/>
          <w:sz w:val="28"/>
          <w:szCs w:val="28"/>
        </w:rPr>
        <w:t xml:space="preserve">Determining the status of an ISO document </w:t>
      </w:r>
    </w:p>
    <w:p w14:paraId="38707432" w14:textId="77777777" w:rsidR="00E21DB4" w:rsidRDefault="00564E12" w:rsidP="000A3A71">
      <w:pPr>
        <w:pStyle w:val="Default"/>
        <w:ind w:left="180"/>
        <w:rPr>
          <w:rFonts w:asciiTheme="minorHAnsi" w:hAnsiTheme="minorHAnsi"/>
          <w:color w:val="auto"/>
          <w:sz w:val="20"/>
          <w:szCs w:val="20"/>
        </w:rPr>
      </w:pPr>
      <w:r w:rsidRPr="00564E12">
        <w:rPr>
          <w:rFonts w:asciiTheme="minorHAnsi" w:hAnsiTheme="minorHAnsi"/>
          <w:color w:val="auto"/>
          <w:sz w:val="20"/>
          <w:szCs w:val="20"/>
        </w:rPr>
        <w:t xml:space="preserve">You may want to know if a document of interest is in the process of being revised, or if any new documents are being prepared for the first time. </w:t>
      </w:r>
    </w:p>
    <w:p w14:paraId="47E074D9" w14:textId="77777777" w:rsidR="002640BE" w:rsidRDefault="002640BE" w:rsidP="000A3A71">
      <w:pPr>
        <w:pStyle w:val="Default"/>
        <w:ind w:left="180"/>
        <w:rPr>
          <w:rFonts w:asciiTheme="minorHAnsi" w:hAnsiTheme="minorHAnsi"/>
          <w:color w:val="auto"/>
          <w:sz w:val="20"/>
          <w:szCs w:val="20"/>
        </w:rPr>
      </w:pPr>
    </w:p>
    <w:p w14:paraId="6A493190" w14:textId="1B13AA87" w:rsidR="002640BE" w:rsidRDefault="0088245B" w:rsidP="000A3A71">
      <w:pPr>
        <w:pStyle w:val="Default"/>
        <w:ind w:left="180"/>
        <w:rPr>
          <w:rFonts w:asciiTheme="minorHAnsi" w:hAnsiTheme="minorHAnsi"/>
          <w:color w:val="auto"/>
          <w:sz w:val="20"/>
          <w:szCs w:val="20"/>
        </w:rPr>
      </w:pPr>
      <w:r>
        <w:rPr>
          <w:rFonts w:asciiTheme="minorHAnsi" w:hAnsiTheme="minorHAnsi"/>
          <w:color w:val="auto"/>
          <w:sz w:val="20"/>
          <w:szCs w:val="20"/>
        </w:rPr>
        <w:t xml:space="preserve">Below is an example of a </w:t>
      </w:r>
      <w:r w:rsidRPr="0088245B">
        <w:rPr>
          <w:rFonts w:asciiTheme="minorHAnsi" w:hAnsiTheme="minorHAnsi"/>
          <w:b/>
          <w:bCs/>
          <w:color w:val="auto"/>
          <w:sz w:val="20"/>
          <w:szCs w:val="20"/>
        </w:rPr>
        <w:t>published</w:t>
      </w:r>
      <w:r>
        <w:rPr>
          <w:rFonts w:asciiTheme="minorHAnsi" w:hAnsiTheme="minorHAnsi"/>
          <w:color w:val="auto"/>
          <w:sz w:val="20"/>
          <w:szCs w:val="20"/>
        </w:rPr>
        <w:t xml:space="preserve"> document. It was last published in 2010. Every </w:t>
      </w:r>
      <w:proofErr w:type="gramStart"/>
      <w:r>
        <w:rPr>
          <w:rFonts w:asciiTheme="minorHAnsi" w:hAnsiTheme="minorHAnsi"/>
          <w:color w:val="auto"/>
          <w:sz w:val="20"/>
          <w:szCs w:val="20"/>
        </w:rPr>
        <w:t>five(</w:t>
      </w:r>
      <w:proofErr w:type="gramEnd"/>
      <w:r>
        <w:rPr>
          <w:rFonts w:asciiTheme="minorHAnsi" w:hAnsiTheme="minorHAnsi"/>
          <w:color w:val="auto"/>
          <w:sz w:val="20"/>
          <w:szCs w:val="20"/>
        </w:rPr>
        <w:t xml:space="preserve">5) years, all documents are reviewed. This document was reviewed in 2015, 2020, and 2025. In each case, members voted and decided not to revise the document. The document </w:t>
      </w:r>
      <w:r w:rsidRPr="0088245B">
        <w:rPr>
          <w:rFonts w:asciiTheme="minorHAnsi" w:hAnsiTheme="minorHAnsi"/>
          <w:b/>
          <w:bCs/>
          <w:color w:val="auto"/>
          <w:sz w:val="20"/>
          <w:szCs w:val="20"/>
        </w:rPr>
        <w:t>Stage</w:t>
      </w:r>
      <w:r>
        <w:rPr>
          <w:rFonts w:asciiTheme="minorHAnsi" w:hAnsiTheme="minorHAnsi"/>
          <w:color w:val="auto"/>
          <w:sz w:val="20"/>
          <w:szCs w:val="20"/>
        </w:rPr>
        <w:t xml:space="preserve"> is 90 (see Table 1 below).</w:t>
      </w:r>
    </w:p>
    <w:p w14:paraId="67DBC323" w14:textId="77777777" w:rsidR="0088245B" w:rsidRDefault="0088245B" w:rsidP="000A3A71">
      <w:pPr>
        <w:pStyle w:val="Default"/>
        <w:ind w:left="180"/>
        <w:rPr>
          <w:rFonts w:asciiTheme="minorHAnsi" w:hAnsiTheme="minorHAnsi"/>
          <w:color w:val="auto"/>
          <w:sz w:val="20"/>
          <w:szCs w:val="20"/>
        </w:rPr>
      </w:pPr>
    </w:p>
    <w:p w14:paraId="6B852131" w14:textId="43067000" w:rsidR="0088245B" w:rsidRDefault="0088245B" w:rsidP="0088245B">
      <w:pPr>
        <w:pStyle w:val="Default"/>
        <w:ind w:left="810"/>
        <w:rPr>
          <w:rFonts w:asciiTheme="minorHAnsi" w:hAnsiTheme="minorHAnsi"/>
          <w:color w:val="auto"/>
          <w:sz w:val="20"/>
          <w:szCs w:val="20"/>
        </w:rPr>
      </w:pPr>
      <w:r w:rsidRPr="0088245B">
        <w:rPr>
          <w:rFonts w:asciiTheme="minorHAnsi" w:hAnsiTheme="minorHAnsi"/>
          <w:noProof/>
          <w:color w:val="auto"/>
          <w:sz w:val="20"/>
          <w:szCs w:val="20"/>
        </w:rPr>
        <w:drawing>
          <wp:inline distT="0" distB="0" distL="0" distR="0" wp14:anchorId="690382B8" wp14:editId="19072C44">
            <wp:extent cx="3674533" cy="2184115"/>
            <wp:effectExtent l="0" t="0" r="2540" b="6985"/>
            <wp:docPr id="339152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52880" name=""/>
                    <pic:cNvPicPr/>
                  </pic:nvPicPr>
                  <pic:blipFill>
                    <a:blip r:embed="rId20"/>
                    <a:stretch>
                      <a:fillRect/>
                    </a:stretch>
                  </pic:blipFill>
                  <pic:spPr>
                    <a:xfrm>
                      <a:off x="0" y="0"/>
                      <a:ext cx="3689187" cy="2192825"/>
                    </a:xfrm>
                    <a:prstGeom prst="rect">
                      <a:avLst/>
                    </a:prstGeom>
                  </pic:spPr>
                </pic:pic>
              </a:graphicData>
            </a:graphic>
          </wp:inline>
        </w:drawing>
      </w:r>
    </w:p>
    <w:p w14:paraId="24EF2D87" w14:textId="77777777" w:rsidR="0088245B" w:rsidRDefault="0088245B" w:rsidP="0088245B">
      <w:pPr>
        <w:pStyle w:val="Default"/>
        <w:ind w:left="810"/>
        <w:rPr>
          <w:rFonts w:asciiTheme="minorHAnsi" w:hAnsiTheme="minorHAnsi"/>
          <w:color w:val="auto"/>
          <w:sz w:val="20"/>
          <w:szCs w:val="20"/>
        </w:rPr>
      </w:pPr>
    </w:p>
    <w:p w14:paraId="049BDAE2" w14:textId="47F21D47" w:rsidR="0088245B" w:rsidRDefault="0088245B" w:rsidP="0088245B">
      <w:pPr>
        <w:pStyle w:val="Default"/>
        <w:ind w:left="810"/>
        <w:rPr>
          <w:rFonts w:asciiTheme="minorHAnsi" w:hAnsiTheme="minorHAnsi"/>
          <w:color w:val="auto"/>
          <w:sz w:val="20"/>
          <w:szCs w:val="20"/>
        </w:rPr>
      </w:pPr>
      <w:r>
        <w:rPr>
          <w:rFonts w:asciiTheme="minorHAnsi" w:hAnsiTheme="minorHAnsi"/>
          <w:color w:val="auto"/>
          <w:sz w:val="20"/>
          <w:szCs w:val="20"/>
        </w:rPr>
        <w:t xml:space="preserve">Figure 4. Example of a published document. </w:t>
      </w:r>
    </w:p>
    <w:p w14:paraId="5875C3C6" w14:textId="77777777" w:rsidR="00E21DB4" w:rsidRDefault="00E21DB4" w:rsidP="000A3A71">
      <w:pPr>
        <w:pStyle w:val="Default"/>
        <w:ind w:left="180"/>
        <w:rPr>
          <w:rFonts w:asciiTheme="minorHAnsi" w:hAnsiTheme="minorHAnsi"/>
          <w:color w:val="auto"/>
          <w:sz w:val="20"/>
          <w:szCs w:val="20"/>
        </w:rPr>
      </w:pPr>
    </w:p>
    <w:p w14:paraId="734523C0" w14:textId="34BD91C8" w:rsidR="0088245B" w:rsidRPr="0088245B" w:rsidRDefault="0088245B" w:rsidP="00964CF1">
      <w:pPr>
        <w:pStyle w:val="Default"/>
        <w:ind w:left="360"/>
        <w:rPr>
          <w:rFonts w:asciiTheme="minorHAnsi" w:hAnsiTheme="minorHAnsi"/>
          <w:color w:val="auto"/>
          <w:sz w:val="20"/>
          <w:szCs w:val="20"/>
        </w:rPr>
      </w:pPr>
      <w:r w:rsidRPr="0088245B">
        <w:rPr>
          <w:rFonts w:asciiTheme="minorHAnsi" w:hAnsiTheme="minorHAnsi"/>
          <w:color w:val="auto"/>
          <w:sz w:val="20"/>
          <w:szCs w:val="20"/>
        </w:rPr>
        <w:t xml:space="preserve">When the members decide to revise a document, it is taken through a series of stages. This process takes roughly </w:t>
      </w:r>
      <w:proofErr w:type="gramStart"/>
      <w:r w:rsidRPr="0088245B">
        <w:rPr>
          <w:rFonts w:asciiTheme="minorHAnsi" w:hAnsiTheme="minorHAnsi"/>
          <w:color w:val="auto"/>
          <w:sz w:val="20"/>
          <w:szCs w:val="20"/>
        </w:rPr>
        <w:t>five(</w:t>
      </w:r>
      <w:proofErr w:type="gramEnd"/>
      <w:r w:rsidRPr="0088245B">
        <w:rPr>
          <w:rFonts w:asciiTheme="minorHAnsi" w:hAnsiTheme="minorHAnsi"/>
          <w:color w:val="auto"/>
          <w:sz w:val="20"/>
          <w:szCs w:val="20"/>
        </w:rPr>
        <w:t xml:space="preserve">5) years.  </w:t>
      </w:r>
      <w:r>
        <w:rPr>
          <w:rFonts w:asciiTheme="minorHAnsi" w:hAnsiTheme="minorHAnsi"/>
          <w:color w:val="auto"/>
          <w:sz w:val="20"/>
          <w:szCs w:val="20"/>
        </w:rPr>
        <w:t xml:space="preserve">You can assume that the process is somewhat linear in time with the </w:t>
      </w:r>
      <w:r w:rsidRPr="0088245B">
        <w:rPr>
          <w:rFonts w:asciiTheme="minorHAnsi" w:hAnsiTheme="minorHAnsi"/>
          <w:b/>
          <w:bCs/>
          <w:color w:val="auto"/>
          <w:sz w:val="20"/>
          <w:szCs w:val="20"/>
        </w:rPr>
        <w:t>stage</w:t>
      </w:r>
      <w:r>
        <w:rPr>
          <w:rFonts w:asciiTheme="minorHAnsi" w:hAnsiTheme="minorHAnsi"/>
          <w:color w:val="auto"/>
          <w:sz w:val="20"/>
          <w:szCs w:val="20"/>
        </w:rPr>
        <w:t xml:space="preserve"> number, which can be found using one of the methods below. </w:t>
      </w:r>
    </w:p>
    <w:p w14:paraId="56CC822D" w14:textId="77777777" w:rsidR="0088245B" w:rsidRDefault="0088245B" w:rsidP="00964CF1">
      <w:pPr>
        <w:pStyle w:val="Default"/>
        <w:ind w:left="360"/>
        <w:rPr>
          <w:rFonts w:asciiTheme="minorHAnsi" w:hAnsiTheme="minorHAnsi"/>
          <w:b/>
          <w:bCs/>
          <w:color w:val="auto"/>
          <w:sz w:val="20"/>
          <w:szCs w:val="20"/>
        </w:rPr>
      </w:pPr>
    </w:p>
    <w:p w14:paraId="496F5654" w14:textId="3E798412" w:rsidR="00964CF1" w:rsidRDefault="00964CF1" w:rsidP="00964CF1">
      <w:pPr>
        <w:pStyle w:val="Default"/>
        <w:ind w:left="360"/>
        <w:rPr>
          <w:rFonts w:asciiTheme="minorHAnsi" w:hAnsiTheme="minorHAnsi"/>
          <w:color w:val="auto"/>
          <w:sz w:val="20"/>
          <w:szCs w:val="20"/>
        </w:rPr>
      </w:pPr>
      <w:r w:rsidRPr="00964CF1">
        <w:rPr>
          <w:rFonts w:asciiTheme="minorHAnsi" w:hAnsiTheme="minorHAnsi"/>
          <w:b/>
          <w:bCs/>
          <w:color w:val="auto"/>
          <w:sz w:val="20"/>
          <w:szCs w:val="20"/>
        </w:rPr>
        <w:t>METHOD 1</w:t>
      </w:r>
      <w:r>
        <w:rPr>
          <w:rFonts w:asciiTheme="minorHAnsi" w:hAnsiTheme="minorHAnsi"/>
          <w:color w:val="auto"/>
          <w:sz w:val="20"/>
          <w:szCs w:val="20"/>
        </w:rPr>
        <w:t xml:space="preserve">. </w:t>
      </w:r>
      <w:r w:rsidR="00DE6F47">
        <w:rPr>
          <w:rFonts w:asciiTheme="minorHAnsi" w:hAnsiTheme="minorHAnsi"/>
          <w:color w:val="auto"/>
          <w:sz w:val="20"/>
          <w:szCs w:val="20"/>
        </w:rPr>
        <w:t xml:space="preserve"> To see </w:t>
      </w:r>
      <w:r w:rsidR="00DE6F47" w:rsidRPr="00DE6F47">
        <w:rPr>
          <w:rFonts w:asciiTheme="minorHAnsi" w:hAnsiTheme="minorHAnsi"/>
          <w:color w:val="auto"/>
          <w:sz w:val="20"/>
          <w:szCs w:val="20"/>
          <w:u w:val="single"/>
        </w:rPr>
        <w:t>all</w:t>
      </w:r>
      <w:r w:rsidR="00DE6F47">
        <w:rPr>
          <w:rFonts w:asciiTheme="minorHAnsi" w:hAnsiTheme="minorHAnsi"/>
          <w:color w:val="auto"/>
          <w:sz w:val="20"/>
          <w:szCs w:val="20"/>
        </w:rPr>
        <w:t xml:space="preserve"> documents under development in a TC or an SC, </w:t>
      </w:r>
      <w:r w:rsidR="00CA345A">
        <w:rPr>
          <w:rFonts w:asciiTheme="minorHAnsi" w:hAnsiTheme="minorHAnsi"/>
          <w:color w:val="auto"/>
          <w:sz w:val="20"/>
          <w:szCs w:val="20"/>
        </w:rPr>
        <w:t xml:space="preserve">click on the </w:t>
      </w:r>
      <w:r>
        <w:rPr>
          <w:rFonts w:asciiTheme="minorHAnsi" w:hAnsiTheme="minorHAnsi"/>
          <w:color w:val="auto"/>
          <w:sz w:val="20"/>
          <w:szCs w:val="20"/>
        </w:rPr>
        <w:t xml:space="preserve">red number above “ISO standards under development.” See Figures 1 and 2 above. For instance, for TC 172, that number is currently </w:t>
      </w:r>
      <w:r w:rsidRPr="00964CF1">
        <w:rPr>
          <w:rFonts w:asciiTheme="minorHAnsi" w:hAnsiTheme="minorHAnsi"/>
          <w:b/>
          <w:bCs/>
          <w:color w:val="C00000"/>
          <w:sz w:val="20"/>
          <w:szCs w:val="20"/>
        </w:rPr>
        <w:t>68</w:t>
      </w:r>
      <w:r>
        <w:rPr>
          <w:rFonts w:asciiTheme="minorHAnsi" w:hAnsiTheme="minorHAnsi"/>
          <w:color w:val="auto"/>
          <w:sz w:val="20"/>
          <w:szCs w:val="20"/>
        </w:rPr>
        <w:t xml:space="preserve">). You will then see a list of documents under development for each Subcommittee (for example, there are </w:t>
      </w:r>
      <w:r w:rsidRPr="00964CF1">
        <w:rPr>
          <w:rFonts w:asciiTheme="minorHAnsi" w:hAnsiTheme="minorHAnsi"/>
          <w:b/>
          <w:bCs/>
          <w:color w:val="C00000"/>
          <w:sz w:val="20"/>
          <w:szCs w:val="20"/>
        </w:rPr>
        <w:t>6</w:t>
      </w:r>
      <w:r>
        <w:rPr>
          <w:rFonts w:asciiTheme="minorHAnsi" w:hAnsiTheme="minorHAnsi"/>
          <w:color w:val="auto"/>
          <w:sz w:val="20"/>
          <w:szCs w:val="20"/>
        </w:rPr>
        <w:t xml:space="preserve"> documents currently under development for SC 1). </w:t>
      </w:r>
      <w:r w:rsidR="00DE6F47">
        <w:rPr>
          <w:rFonts w:asciiTheme="minorHAnsi" w:hAnsiTheme="minorHAnsi"/>
          <w:color w:val="auto"/>
          <w:sz w:val="20"/>
          <w:szCs w:val="20"/>
        </w:rPr>
        <w:t xml:space="preserve">Click on the 6, and you will see a list of 6 documents, each with a </w:t>
      </w:r>
      <w:r w:rsidR="00DE6F47" w:rsidRPr="00DE6F47">
        <w:rPr>
          <w:rFonts w:asciiTheme="minorHAnsi" w:hAnsiTheme="minorHAnsi"/>
          <w:b/>
          <w:bCs/>
          <w:color w:val="auto"/>
          <w:sz w:val="20"/>
          <w:szCs w:val="20"/>
        </w:rPr>
        <w:t>Stage</w:t>
      </w:r>
      <w:r w:rsidR="00DE6F47">
        <w:rPr>
          <w:rFonts w:asciiTheme="minorHAnsi" w:hAnsiTheme="minorHAnsi"/>
          <w:color w:val="auto"/>
          <w:sz w:val="20"/>
          <w:szCs w:val="20"/>
        </w:rPr>
        <w:t xml:space="preserve"> number. </w:t>
      </w:r>
    </w:p>
    <w:p w14:paraId="5DE759FC" w14:textId="77777777" w:rsidR="00DE6F47" w:rsidRDefault="00DE6F47" w:rsidP="00964CF1">
      <w:pPr>
        <w:pStyle w:val="Default"/>
        <w:ind w:left="360"/>
        <w:rPr>
          <w:rFonts w:asciiTheme="minorHAnsi" w:hAnsiTheme="minorHAnsi"/>
          <w:color w:val="auto"/>
          <w:sz w:val="20"/>
          <w:szCs w:val="20"/>
        </w:rPr>
      </w:pPr>
    </w:p>
    <w:p w14:paraId="35073CA1" w14:textId="2ECE72F4" w:rsidR="00DE6F47" w:rsidRDefault="00DE6F47" w:rsidP="00DE6F47">
      <w:pPr>
        <w:pStyle w:val="Default"/>
        <w:ind w:left="1530"/>
        <w:rPr>
          <w:rFonts w:asciiTheme="minorHAnsi" w:hAnsiTheme="minorHAnsi"/>
          <w:color w:val="auto"/>
          <w:sz w:val="20"/>
          <w:szCs w:val="20"/>
        </w:rPr>
      </w:pPr>
      <w:r w:rsidRPr="00DE6F47">
        <w:rPr>
          <w:rFonts w:asciiTheme="minorHAnsi" w:hAnsiTheme="minorHAnsi"/>
          <w:noProof/>
          <w:color w:val="auto"/>
          <w:sz w:val="20"/>
          <w:szCs w:val="20"/>
        </w:rPr>
        <w:drawing>
          <wp:inline distT="0" distB="0" distL="0" distR="0" wp14:anchorId="411CC139" wp14:editId="733E0CF4">
            <wp:extent cx="3797300" cy="1096723"/>
            <wp:effectExtent l="19050" t="19050" r="12700" b="27305"/>
            <wp:docPr id="2075000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00790" name=""/>
                    <pic:cNvPicPr/>
                  </pic:nvPicPr>
                  <pic:blipFill>
                    <a:blip r:embed="rId21"/>
                    <a:stretch>
                      <a:fillRect/>
                    </a:stretch>
                  </pic:blipFill>
                  <pic:spPr>
                    <a:xfrm>
                      <a:off x="0" y="0"/>
                      <a:ext cx="3811348" cy="1100780"/>
                    </a:xfrm>
                    <a:prstGeom prst="rect">
                      <a:avLst/>
                    </a:prstGeom>
                    <a:ln>
                      <a:solidFill>
                        <a:schemeClr val="tx1"/>
                      </a:solidFill>
                    </a:ln>
                  </pic:spPr>
                </pic:pic>
              </a:graphicData>
            </a:graphic>
          </wp:inline>
        </w:drawing>
      </w:r>
    </w:p>
    <w:p w14:paraId="0024972C" w14:textId="77777777" w:rsidR="00564E12" w:rsidRDefault="00564E12" w:rsidP="00964CF1">
      <w:pPr>
        <w:pStyle w:val="Default"/>
        <w:ind w:left="360"/>
        <w:rPr>
          <w:rFonts w:asciiTheme="minorHAnsi" w:hAnsiTheme="minorHAnsi"/>
          <w:b/>
          <w:bCs/>
          <w:color w:val="auto"/>
          <w:sz w:val="20"/>
          <w:szCs w:val="20"/>
        </w:rPr>
      </w:pPr>
    </w:p>
    <w:p w14:paraId="19C6586F" w14:textId="5E40B051" w:rsidR="00FE3C6A" w:rsidRDefault="00964CF1" w:rsidP="00964CF1">
      <w:pPr>
        <w:pStyle w:val="Default"/>
        <w:spacing w:after="120"/>
        <w:ind w:left="360"/>
        <w:rPr>
          <w:rFonts w:asciiTheme="minorHAnsi" w:hAnsiTheme="minorHAnsi"/>
          <w:color w:val="auto"/>
          <w:sz w:val="20"/>
          <w:szCs w:val="20"/>
        </w:rPr>
      </w:pPr>
      <w:r w:rsidRPr="00964CF1">
        <w:rPr>
          <w:rFonts w:asciiTheme="minorHAnsi" w:hAnsiTheme="minorHAnsi"/>
          <w:b/>
          <w:bCs/>
          <w:color w:val="auto"/>
          <w:sz w:val="20"/>
          <w:szCs w:val="20"/>
        </w:rPr>
        <w:t>METHOD 2</w:t>
      </w:r>
      <w:r>
        <w:rPr>
          <w:rFonts w:asciiTheme="minorHAnsi" w:hAnsiTheme="minorHAnsi"/>
          <w:color w:val="auto"/>
          <w:sz w:val="20"/>
          <w:szCs w:val="20"/>
        </w:rPr>
        <w:t xml:space="preserve">.  </w:t>
      </w:r>
      <w:r w:rsidR="00DE6F47">
        <w:rPr>
          <w:rFonts w:asciiTheme="minorHAnsi" w:hAnsiTheme="minorHAnsi"/>
          <w:color w:val="auto"/>
          <w:sz w:val="20"/>
          <w:szCs w:val="20"/>
        </w:rPr>
        <w:t xml:space="preserve">If you have a </w:t>
      </w:r>
      <w:r w:rsidR="00DE6F47" w:rsidRPr="00DE6F47">
        <w:rPr>
          <w:rFonts w:asciiTheme="minorHAnsi" w:hAnsiTheme="minorHAnsi"/>
          <w:color w:val="auto"/>
          <w:sz w:val="20"/>
          <w:szCs w:val="20"/>
          <w:u w:val="single"/>
        </w:rPr>
        <w:t>particular</w:t>
      </w:r>
      <w:r w:rsidR="00DE6F47">
        <w:rPr>
          <w:rFonts w:asciiTheme="minorHAnsi" w:hAnsiTheme="minorHAnsi"/>
          <w:color w:val="auto"/>
          <w:sz w:val="20"/>
          <w:szCs w:val="20"/>
        </w:rPr>
        <w:t xml:space="preserve"> </w:t>
      </w:r>
      <w:r w:rsidR="00FE3C6A" w:rsidRPr="00FE3C6A">
        <w:rPr>
          <w:rFonts w:asciiTheme="minorHAnsi" w:hAnsiTheme="minorHAnsi"/>
          <w:color w:val="auto"/>
          <w:sz w:val="20"/>
          <w:szCs w:val="20"/>
        </w:rPr>
        <w:t>document number</w:t>
      </w:r>
      <w:r w:rsidR="00DE6F47">
        <w:rPr>
          <w:rFonts w:asciiTheme="minorHAnsi" w:hAnsiTheme="minorHAnsi"/>
          <w:color w:val="auto"/>
          <w:sz w:val="20"/>
          <w:szCs w:val="20"/>
        </w:rPr>
        <w:t xml:space="preserve"> of interest</w:t>
      </w:r>
      <w:r w:rsidR="00FE3C6A" w:rsidRPr="00FE3C6A">
        <w:rPr>
          <w:rFonts w:asciiTheme="minorHAnsi" w:hAnsiTheme="minorHAnsi"/>
          <w:color w:val="auto"/>
          <w:sz w:val="20"/>
          <w:szCs w:val="20"/>
        </w:rPr>
        <w:t xml:space="preserve">, </w:t>
      </w:r>
      <w:r w:rsidR="00A57F96">
        <w:rPr>
          <w:rFonts w:asciiTheme="minorHAnsi" w:hAnsiTheme="minorHAnsi"/>
          <w:color w:val="auto"/>
          <w:sz w:val="20"/>
          <w:szCs w:val="20"/>
        </w:rPr>
        <w:t xml:space="preserve">such as ISO 6760-1, </w:t>
      </w:r>
      <w:r w:rsidR="00FE3C6A" w:rsidRPr="00FE3C6A">
        <w:rPr>
          <w:rFonts w:asciiTheme="minorHAnsi" w:hAnsiTheme="minorHAnsi"/>
          <w:color w:val="auto"/>
          <w:sz w:val="20"/>
          <w:szCs w:val="20"/>
        </w:rPr>
        <w:t xml:space="preserve">into the search box </w:t>
      </w:r>
      <w:r w:rsidR="0018208D">
        <w:rPr>
          <w:rFonts w:asciiTheme="minorHAnsi" w:hAnsiTheme="minorHAnsi"/>
          <w:color w:val="auto"/>
          <w:sz w:val="20"/>
          <w:szCs w:val="20"/>
        </w:rPr>
        <w:t xml:space="preserve">in the upper </w:t>
      </w:r>
      <w:proofErr w:type="gramStart"/>
      <w:r w:rsidR="0018208D">
        <w:rPr>
          <w:rFonts w:asciiTheme="minorHAnsi" w:hAnsiTheme="minorHAnsi"/>
          <w:color w:val="auto"/>
          <w:sz w:val="20"/>
          <w:szCs w:val="20"/>
        </w:rPr>
        <w:t>right hand</w:t>
      </w:r>
      <w:proofErr w:type="gramEnd"/>
      <w:r w:rsidR="0018208D">
        <w:rPr>
          <w:rFonts w:asciiTheme="minorHAnsi" w:hAnsiTheme="minorHAnsi"/>
          <w:color w:val="auto"/>
          <w:sz w:val="20"/>
          <w:szCs w:val="20"/>
        </w:rPr>
        <w:t xml:space="preserve"> corner of</w:t>
      </w:r>
      <w:r w:rsidR="004666E9">
        <w:rPr>
          <w:rFonts w:asciiTheme="minorHAnsi" w:hAnsiTheme="minorHAnsi"/>
          <w:color w:val="auto"/>
          <w:sz w:val="20"/>
          <w:szCs w:val="20"/>
        </w:rPr>
        <w:t xml:space="preserve"> </w:t>
      </w:r>
      <w:hyperlink r:id="rId22" w:history="1">
        <w:r w:rsidR="004666E9" w:rsidRPr="003A2774">
          <w:rPr>
            <w:rStyle w:val="Hyperlink"/>
            <w:rFonts w:asciiTheme="minorHAnsi" w:hAnsiTheme="minorHAnsi"/>
            <w:sz w:val="20"/>
            <w:szCs w:val="20"/>
          </w:rPr>
          <w:t>www.iso.org</w:t>
        </w:r>
      </w:hyperlink>
      <w:r w:rsidR="00DE6F47">
        <w:rPr>
          <w:rFonts w:asciiTheme="minorHAnsi" w:hAnsiTheme="minorHAnsi"/>
          <w:color w:val="auto"/>
          <w:sz w:val="20"/>
          <w:szCs w:val="20"/>
        </w:rPr>
        <w:t>.</w:t>
      </w:r>
      <w:r w:rsidR="00F060AF" w:rsidRPr="00F060AF">
        <w:rPr>
          <w:rFonts w:asciiTheme="minorHAnsi" w:hAnsiTheme="minorHAnsi"/>
          <w:color w:val="auto"/>
          <w:sz w:val="20"/>
          <w:szCs w:val="20"/>
        </w:rPr>
        <w:t xml:space="preserve"> </w:t>
      </w:r>
      <w:r w:rsidR="00DE6F47">
        <w:rPr>
          <w:rFonts w:asciiTheme="minorHAnsi" w:hAnsiTheme="minorHAnsi"/>
          <w:color w:val="auto"/>
          <w:sz w:val="20"/>
          <w:szCs w:val="20"/>
        </w:rPr>
        <w:t>C</w:t>
      </w:r>
      <w:r w:rsidR="00F060AF" w:rsidRPr="00F060AF">
        <w:rPr>
          <w:rFonts w:asciiTheme="minorHAnsi" w:hAnsiTheme="minorHAnsi"/>
          <w:color w:val="auto"/>
          <w:sz w:val="20"/>
          <w:szCs w:val="20"/>
        </w:rPr>
        <w:t xml:space="preserve">lick on the document number (currently </w:t>
      </w:r>
      <w:r w:rsidR="00F060AF" w:rsidRPr="00F060AF">
        <w:rPr>
          <w:rFonts w:asciiTheme="minorHAnsi" w:hAnsiTheme="minorHAnsi"/>
          <w:b/>
          <w:bCs/>
          <w:color w:val="C00000"/>
          <w:sz w:val="20"/>
          <w:szCs w:val="20"/>
        </w:rPr>
        <w:t>ISO 6760-1:2025</w:t>
      </w:r>
      <w:r w:rsidR="00F060AF" w:rsidRPr="00F060AF">
        <w:rPr>
          <w:rFonts w:asciiTheme="minorHAnsi" w:hAnsiTheme="minorHAnsi"/>
          <w:color w:val="auto"/>
          <w:sz w:val="20"/>
          <w:szCs w:val="20"/>
        </w:rPr>
        <w:t>)</w:t>
      </w:r>
      <w:r w:rsidR="002640BE">
        <w:rPr>
          <w:rFonts w:asciiTheme="minorHAnsi" w:hAnsiTheme="minorHAnsi"/>
          <w:color w:val="auto"/>
          <w:sz w:val="20"/>
          <w:szCs w:val="20"/>
        </w:rPr>
        <w:t>,</w:t>
      </w:r>
      <w:r w:rsidR="00FE3C6A" w:rsidRPr="00FE3C6A">
        <w:rPr>
          <w:rFonts w:asciiTheme="minorHAnsi" w:hAnsiTheme="minorHAnsi"/>
          <w:color w:val="auto"/>
          <w:sz w:val="20"/>
          <w:szCs w:val="20"/>
        </w:rPr>
        <w:t xml:space="preserve"> </w:t>
      </w:r>
      <w:r w:rsidR="00DE6F47">
        <w:rPr>
          <w:rFonts w:asciiTheme="minorHAnsi" w:hAnsiTheme="minorHAnsi"/>
          <w:color w:val="auto"/>
          <w:sz w:val="20"/>
          <w:szCs w:val="20"/>
        </w:rPr>
        <w:t>scroll down to the Life cycle information</w:t>
      </w:r>
      <w:r w:rsidR="002640BE">
        <w:rPr>
          <w:rFonts w:asciiTheme="minorHAnsi" w:hAnsiTheme="minorHAnsi"/>
          <w:color w:val="auto"/>
          <w:sz w:val="20"/>
          <w:szCs w:val="20"/>
        </w:rPr>
        <w:t xml:space="preserve">, and locate the </w:t>
      </w:r>
      <w:r w:rsidR="002640BE" w:rsidRPr="002640BE">
        <w:rPr>
          <w:rFonts w:asciiTheme="minorHAnsi" w:hAnsiTheme="minorHAnsi"/>
          <w:b/>
          <w:bCs/>
          <w:color w:val="auto"/>
          <w:sz w:val="20"/>
          <w:szCs w:val="20"/>
        </w:rPr>
        <w:t>Stage</w:t>
      </w:r>
      <w:r w:rsidR="002640BE">
        <w:rPr>
          <w:rFonts w:asciiTheme="minorHAnsi" w:hAnsiTheme="minorHAnsi"/>
          <w:color w:val="auto"/>
          <w:sz w:val="20"/>
          <w:szCs w:val="20"/>
        </w:rPr>
        <w:t xml:space="preserve"> number</w:t>
      </w:r>
      <w:r w:rsidR="00FE3C6A" w:rsidRPr="00FE3C6A">
        <w:rPr>
          <w:rFonts w:asciiTheme="minorHAnsi" w:hAnsiTheme="minorHAnsi"/>
          <w:color w:val="auto"/>
          <w:sz w:val="20"/>
          <w:szCs w:val="20"/>
        </w:rPr>
        <w:t>:</w:t>
      </w:r>
    </w:p>
    <w:p w14:paraId="4042099C" w14:textId="5A9355D2" w:rsidR="00DE6F47" w:rsidRDefault="00DE6F47" w:rsidP="00DE6F47">
      <w:pPr>
        <w:pStyle w:val="Default"/>
        <w:spacing w:after="120"/>
        <w:ind w:left="1620"/>
        <w:rPr>
          <w:rFonts w:asciiTheme="minorHAnsi" w:hAnsiTheme="minorHAnsi"/>
          <w:color w:val="auto"/>
          <w:sz w:val="20"/>
          <w:szCs w:val="20"/>
        </w:rPr>
      </w:pPr>
      <w:r w:rsidRPr="00DE6F47">
        <w:rPr>
          <w:rFonts w:asciiTheme="minorHAnsi" w:hAnsiTheme="minorHAnsi"/>
          <w:noProof/>
          <w:color w:val="auto"/>
          <w:sz w:val="20"/>
          <w:szCs w:val="20"/>
        </w:rPr>
        <w:drawing>
          <wp:inline distT="0" distB="0" distL="0" distR="0" wp14:anchorId="615038BF" wp14:editId="17415F49">
            <wp:extent cx="2125133" cy="1052408"/>
            <wp:effectExtent l="19050" t="19050" r="27940" b="14605"/>
            <wp:docPr id="2144964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964550" name=""/>
                    <pic:cNvPicPr/>
                  </pic:nvPicPr>
                  <pic:blipFill>
                    <a:blip r:embed="rId23"/>
                    <a:stretch>
                      <a:fillRect/>
                    </a:stretch>
                  </pic:blipFill>
                  <pic:spPr>
                    <a:xfrm>
                      <a:off x="0" y="0"/>
                      <a:ext cx="2128716" cy="1054182"/>
                    </a:xfrm>
                    <a:prstGeom prst="rect">
                      <a:avLst/>
                    </a:prstGeom>
                    <a:ln>
                      <a:solidFill>
                        <a:schemeClr val="tx1"/>
                      </a:solidFill>
                    </a:ln>
                  </pic:spPr>
                </pic:pic>
              </a:graphicData>
            </a:graphic>
          </wp:inline>
        </w:drawing>
      </w:r>
    </w:p>
    <w:p w14:paraId="5F048B2F" w14:textId="77777777" w:rsidR="00F060AF" w:rsidRDefault="00F060AF" w:rsidP="00964CF1">
      <w:pPr>
        <w:pStyle w:val="Default"/>
        <w:spacing w:after="120"/>
        <w:ind w:left="360"/>
        <w:rPr>
          <w:rFonts w:asciiTheme="minorHAnsi" w:hAnsiTheme="minorHAnsi"/>
          <w:color w:val="auto"/>
          <w:sz w:val="20"/>
          <w:szCs w:val="20"/>
        </w:rPr>
      </w:pPr>
    </w:p>
    <w:p w14:paraId="7C777822" w14:textId="69C89FC8" w:rsidR="00DE6F47" w:rsidRDefault="00DE6F47" w:rsidP="0088245B">
      <w:pPr>
        <w:pStyle w:val="Default"/>
        <w:spacing w:before="120" w:after="120"/>
        <w:ind w:left="900"/>
        <w:rPr>
          <w:rFonts w:asciiTheme="minorHAnsi" w:hAnsiTheme="minorHAnsi"/>
          <w:color w:val="auto"/>
          <w:sz w:val="20"/>
          <w:szCs w:val="20"/>
        </w:rPr>
      </w:pPr>
      <w:r>
        <w:rPr>
          <w:rFonts w:asciiTheme="minorHAnsi" w:hAnsiTheme="minorHAnsi"/>
          <w:color w:val="auto"/>
          <w:sz w:val="20"/>
          <w:szCs w:val="20"/>
        </w:rPr>
        <w:t xml:space="preserve">Table 1. Stage number definitions. </w:t>
      </w:r>
    </w:p>
    <w:p w14:paraId="19B0C45C" w14:textId="068376A1" w:rsidR="002640BE" w:rsidRDefault="002640BE" w:rsidP="0088245B">
      <w:pPr>
        <w:pStyle w:val="Default"/>
        <w:spacing w:before="120" w:after="120"/>
        <w:ind w:left="810"/>
        <w:rPr>
          <w:rFonts w:asciiTheme="minorHAnsi" w:hAnsiTheme="minorHAnsi"/>
          <w:color w:val="auto"/>
          <w:sz w:val="20"/>
          <w:szCs w:val="20"/>
        </w:rPr>
      </w:pPr>
      <w:r w:rsidRPr="002640BE">
        <w:rPr>
          <w:rFonts w:asciiTheme="minorHAnsi" w:hAnsiTheme="minorHAnsi"/>
          <w:noProof/>
          <w:color w:val="auto"/>
          <w:sz w:val="20"/>
          <w:szCs w:val="20"/>
        </w:rPr>
        <w:drawing>
          <wp:inline distT="0" distB="0" distL="0" distR="0" wp14:anchorId="7C6AABBE" wp14:editId="3427FD22">
            <wp:extent cx="4495800" cy="2875818"/>
            <wp:effectExtent l="0" t="0" r="0" b="1270"/>
            <wp:docPr id="1413149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149010" name=""/>
                    <pic:cNvPicPr/>
                  </pic:nvPicPr>
                  <pic:blipFill>
                    <a:blip r:embed="rId24"/>
                    <a:stretch>
                      <a:fillRect/>
                    </a:stretch>
                  </pic:blipFill>
                  <pic:spPr>
                    <a:xfrm>
                      <a:off x="0" y="0"/>
                      <a:ext cx="4500223" cy="2878648"/>
                    </a:xfrm>
                    <a:prstGeom prst="rect">
                      <a:avLst/>
                    </a:prstGeom>
                  </pic:spPr>
                </pic:pic>
              </a:graphicData>
            </a:graphic>
          </wp:inline>
        </w:drawing>
      </w:r>
    </w:p>
    <w:p w14:paraId="39FCCAEA" w14:textId="7CCC54F9" w:rsidR="00783B8A" w:rsidRDefault="00B67E05" w:rsidP="00A57F96">
      <w:pPr>
        <w:pStyle w:val="Default"/>
        <w:ind w:left="360"/>
        <w:rPr>
          <w:rFonts w:asciiTheme="minorHAnsi" w:hAnsiTheme="minorHAnsi"/>
          <w:sz w:val="20"/>
          <w:szCs w:val="20"/>
        </w:rPr>
      </w:pPr>
      <w:r>
        <w:rPr>
          <w:rFonts w:asciiTheme="minorHAnsi" w:hAnsiTheme="minorHAnsi"/>
          <w:sz w:val="20"/>
          <w:szCs w:val="20"/>
        </w:rPr>
        <w:t xml:space="preserve">Feel free to contact us about the changes that are occurring when a document is in revision. In the meantime, you should use the latest published edition (i.e., 2010 in the case of Figure 4 above). </w:t>
      </w:r>
    </w:p>
    <w:p w14:paraId="7A43C1E0" w14:textId="77777777" w:rsidR="00A57F96" w:rsidRPr="00B67E05" w:rsidRDefault="00A57F96" w:rsidP="00B67E05">
      <w:pPr>
        <w:pStyle w:val="Default"/>
        <w:ind w:left="-180" w:firstLine="360"/>
        <w:rPr>
          <w:rFonts w:asciiTheme="minorHAnsi" w:hAnsiTheme="minorHAnsi"/>
          <w:b/>
          <w:bCs/>
          <w:color w:val="0070C0"/>
          <w:sz w:val="28"/>
          <w:szCs w:val="28"/>
        </w:rPr>
      </w:pPr>
    </w:p>
    <w:p w14:paraId="0BBB7AA7" w14:textId="4A6CF22D" w:rsidR="00A57F96" w:rsidRPr="00B67E05" w:rsidRDefault="00665956" w:rsidP="00B67E05">
      <w:pPr>
        <w:pStyle w:val="Default"/>
        <w:numPr>
          <w:ilvl w:val="0"/>
          <w:numId w:val="9"/>
        </w:numPr>
        <w:ind w:left="180"/>
        <w:rPr>
          <w:rFonts w:asciiTheme="minorHAnsi" w:hAnsiTheme="minorHAnsi"/>
          <w:color w:val="0070C0"/>
          <w:sz w:val="28"/>
          <w:szCs w:val="28"/>
        </w:rPr>
      </w:pPr>
      <w:r w:rsidRPr="00B67E05">
        <w:rPr>
          <w:rFonts w:asciiTheme="minorHAnsi" w:hAnsiTheme="minorHAnsi"/>
          <w:color w:val="0070C0"/>
          <w:sz w:val="28"/>
          <w:szCs w:val="28"/>
        </w:rPr>
        <w:t>Contacting the OEOSC</w:t>
      </w:r>
    </w:p>
    <w:p w14:paraId="46ED7BAB" w14:textId="77777777" w:rsidR="00665956" w:rsidRDefault="00665956" w:rsidP="00D6352D">
      <w:pPr>
        <w:pStyle w:val="Default"/>
        <w:rPr>
          <w:rFonts w:asciiTheme="minorHAnsi" w:hAnsiTheme="minorHAnsi"/>
          <w:sz w:val="20"/>
          <w:szCs w:val="20"/>
        </w:rPr>
      </w:pPr>
    </w:p>
    <w:p w14:paraId="19D9B033" w14:textId="2FF4F748" w:rsidR="0088245B" w:rsidRDefault="00B67E05" w:rsidP="0088245B">
      <w:pPr>
        <w:pStyle w:val="Default"/>
        <w:rPr>
          <w:rFonts w:asciiTheme="minorHAnsi" w:hAnsiTheme="minorHAnsi"/>
          <w:color w:val="000000" w:themeColor="text1"/>
          <w:sz w:val="20"/>
          <w:szCs w:val="20"/>
        </w:rPr>
      </w:pPr>
      <w:r>
        <w:rPr>
          <w:rFonts w:asciiTheme="minorHAnsi" w:hAnsiTheme="minorHAnsi"/>
          <w:color w:val="000000" w:themeColor="text1"/>
          <w:sz w:val="20"/>
          <w:szCs w:val="20"/>
        </w:rPr>
        <w:t>For more information, s</w:t>
      </w:r>
      <w:r w:rsidR="00783B8A" w:rsidRPr="00665956">
        <w:rPr>
          <w:rFonts w:asciiTheme="minorHAnsi" w:hAnsiTheme="minorHAnsi"/>
          <w:color w:val="000000" w:themeColor="text1"/>
          <w:sz w:val="20"/>
          <w:szCs w:val="20"/>
        </w:rPr>
        <w:t>end a note through About Us/Contact Us</w:t>
      </w:r>
      <w:r w:rsidR="004666E9">
        <w:rPr>
          <w:rFonts w:asciiTheme="minorHAnsi" w:hAnsiTheme="minorHAnsi"/>
          <w:color w:val="000000" w:themeColor="text1"/>
          <w:sz w:val="20"/>
          <w:szCs w:val="20"/>
        </w:rPr>
        <w:t xml:space="preserve"> at</w:t>
      </w:r>
      <w:r w:rsidR="00783B8A" w:rsidRPr="00665956">
        <w:rPr>
          <w:rFonts w:asciiTheme="minorHAnsi" w:hAnsiTheme="minorHAnsi"/>
          <w:color w:val="000000" w:themeColor="text1"/>
          <w:sz w:val="20"/>
          <w:szCs w:val="20"/>
        </w:rPr>
        <w:t xml:space="preserve"> </w:t>
      </w:r>
      <w:hyperlink r:id="rId25" w:history="1">
        <w:r w:rsidR="004666E9">
          <w:rPr>
            <w:rStyle w:val="Hyperlink"/>
            <w:sz w:val="20"/>
            <w:szCs w:val="20"/>
          </w:rPr>
          <w:t>www.oeosc.org/about-us/contact-us/</w:t>
        </w:r>
      </w:hyperlink>
      <w:r w:rsidR="004666E9">
        <w:rPr>
          <w:rFonts w:asciiTheme="minorHAnsi" w:hAnsiTheme="minorHAnsi"/>
          <w:color w:val="000000" w:themeColor="text1"/>
          <w:sz w:val="20"/>
          <w:szCs w:val="20"/>
        </w:rPr>
        <w:t xml:space="preserve"> </w:t>
      </w:r>
      <w:r w:rsidR="00783B8A" w:rsidRPr="00665956">
        <w:rPr>
          <w:rFonts w:asciiTheme="minorHAnsi" w:hAnsiTheme="minorHAnsi"/>
          <w:color w:val="000000" w:themeColor="text1"/>
          <w:sz w:val="20"/>
          <w:szCs w:val="20"/>
        </w:rPr>
        <w:t xml:space="preserve">and we can get you in touch with the appropriate OEOSC member. </w:t>
      </w:r>
    </w:p>
    <w:p w14:paraId="510AC7A8" w14:textId="77777777" w:rsidR="00B67E05" w:rsidRDefault="00B67E05">
      <w:pPr>
        <w:rPr>
          <w:rFonts w:ascii="Arial" w:hAnsi="Arial" w:cs="Arial"/>
          <w:b/>
          <w:bCs/>
          <w:color w:val="0070C0"/>
          <w:kern w:val="0"/>
          <w:sz w:val="32"/>
          <w:szCs w:val="32"/>
        </w:rPr>
      </w:pPr>
      <w:r>
        <w:rPr>
          <w:b/>
          <w:bCs/>
          <w:color w:val="0070C0"/>
          <w:sz w:val="32"/>
          <w:szCs w:val="32"/>
        </w:rPr>
        <w:br w:type="page"/>
      </w:r>
    </w:p>
    <w:p w14:paraId="70721E93" w14:textId="67D77E07" w:rsidR="004A25BA" w:rsidRPr="0088245B" w:rsidRDefault="004A25BA" w:rsidP="0088245B">
      <w:pPr>
        <w:pStyle w:val="Default"/>
        <w:ind w:left="-180"/>
        <w:rPr>
          <w:rFonts w:asciiTheme="minorHAnsi" w:hAnsiTheme="minorHAnsi"/>
          <w:b/>
          <w:bCs/>
          <w:color w:val="000000" w:themeColor="text1"/>
          <w:sz w:val="32"/>
          <w:szCs w:val="32"/>
        </w:rPr>
      </w:pPr>
      <w:r w:rsidRPr="0088245B">
        <w:rPr>
          <w:b/>
          <w:bCs/>
          <w:color w:val="0070C0"/>
          <w:sz w:val="32"/>
          <w:szCs w:val="32"/>
        </w:rPr>
        <w:lastRenderedPageBreak/>
        <w:t>Appendix A. TC</w:t>
      </w:r>
      <w:r w:rsidR="000A3A71" w:rsidRPr="0088245B">
        <w:rPr>
          <w:b/>
          <w:bCs/>
          <w:color w:val="0070C0"/>
          <w:sz w:val="32"/>
          <w:szCs w:val="32"/>
        </w:rPr>
        <w:t xml:space="preserve"> </w:t>
      </w:r>
      <w:r w:rsidRPr="0088245B">
        <w:rPr>
          <w:b/>
          <w:bCs/>
          <w:color w:val="0070C0"/>
          <w:sz w:val="32"/>
          <w:szCs w:val="32"/>
        </w:rPr>
        <w:t xml:space="preserve">172 </w:t>
      </w:r>
      <w:r w:rsidR="0088245B" w:rsidRPr="0088245B">
        <w:rPr>
          <w:b/>
          <w:bCs/>
          <w:color w:val="0070C0"/>
          <w:sz w:val="32"/>
          <w:szCs w:val="32"/>
        </w:rPr>
        <w:t xml:space="preserve">Definition and </w:t>
      </w:r>
      <w:r w:rsidRPr="0088245B">
        <w:rPr>
          <w:b/>
          <w:bCs/>
          <w:color w:val="0070C0"/>
          <w:sz w:val="32"/>
          <w:szCs w:val="32"/>
        </w:rPr>
        <w:t>Subcommittee Structure</w:t>
      </w:r>
    </w:p>
    <w:p w14:paraId="650BD720" w14:textId="77777777" w:rsidR="004A25BA" w:rsidRDefault="004A25BA" w:rsidP="004A25BA">
      <w:pPr>
        <w:ind w:left="-180"/>
        <w:rPr>
          <w:sz w:val="20"/>
          <w:szCs w:val="20"/>
        </w:rPr>
      </w:pPr>
    </w:p>
    <w:p w14:paraId="1248CBDB" w14:textId="77777777" w:rsidR="004A25BA" w:rsidRPr="00DE2D39" w:rsidRDefault="004A25BA" w:rsidP="004A25BA">
      <w:pPr>
        <w:ind w:left="-180"/>
        <w:rPr>
          <w:sz w:val="20"/>
          <w:szCs w:val="20"/>
        </w:rPr>
      </w:pPr>
      <w:bookmarkStart w:id="0" w:name="_Hlk218515083"/>
    </w:p>
    <w:p w14:paraId="0DC15340" w14:textId="77777777" w:rsidR="004A25BA" w:rsidRPr="00DE2D39" w:rsidRDefault="004A25BA" w:rsidP="004A25BA">
      <w:pPr>
        <w:ind w:left="-180"/>
        <w:rPr>
          <w:sz w:val="20"/>
          <w:szCs w:val="20"/>
        </w:rPr>
      </w:pPr>
      <w:r w:rsidRPr="00FE3C6A">
        <w:rPr>
          <w:sz w:val="20"/>
          <w:szCs w:val="20"/>
        </w:rPr>
        <w:t>Scope of ISO/TC 172</w:t>
      </w:r>
      <w:r w:rsidRPr="00DE2D39">
        <w:rPr>
          <w:sz w:val="20"/>
          <w:szCs w:val="20"/>
        </w:rPr>
        <w:t xml:space="preserve">: Standardization of terminology, requirements, interfaces and test methods in the field of optics and photonics. This includes complete systems, devices, instruments, ophthalmic optics, optical and photonic components, auxiliary devices and accessories, as well as materials. Optics and photonics are used in the meaning of generation, handling and detection of optical radiation including signal processing. </w:t>
      </w:r>
    </w:p>
    <w:p w14:paraId="4CA364B0" w14:textId="77777777" w:rsidR="004A25BA" w:rsidRPr="00DE2D39" w:rsidRDefault="004A25BA" w:rsidP="004A25BA">
      <w:pPr>
        <w:ind w:left="-180"/>
        <w:rPr>
          <w:sz w:val="20"/>
          <w:szCs w:val="20"/>
        </w:rPr>
      </w:pPr>
    </w:p>
    <w:p w14:paraId="335A94BF" w14:textId="77777777" w:rsidR="004A25BA" w:rsidRDefault="004A25BA" w:rsidP="004A25BA">
      <w:pPr>
        <w:ind w:left="-180"/>
        <w:rPr>
          <w:sz w:val="20"/>
          <w:szCs w:val="20"/>
        </w:rPr>
      </w:pPr>
      <w:r w:rsidRPr="00DE2D39">
        <w:rPr>
          <w:sz w:val="20"/>
          <w:szCs w:val="20"/>
          <w:u w:val="single"/>
        </w:rPr>
        <w:t>Excluded</w:t>
      </w:r>
      <w:r w:rsidRPr="00DE2D39">
        <w:rPr>
          <w:sz w:val="20"/>
          <w:szCs w:val="20"/>
        </w:rPr>
        <w:t xml:space="preserve">: standardization for specific items in the field of cinematography (ISO/TC 36), photography (ISO/TC 42), eye protectors (ISO/TC 94), micrographics (ISO/TC 171), fibre optics for telecommunication (IEC/TC 86) and electrical safety of optical elements, and general lighting. </w:t>
      </w:r>
    </w:p>
    <w:p w14:paraId="350930F0" w14:textId="77777777" w:rsidR="004A25BA" w:rsidRDefault="004A25BA" w:rsidP="004A25BA">
      <w:pPr>
        <w:ind w:left="-180"/>
        <w:rPr>
          <w:sz w:val="20"/>
          <w:szCs w:val="20"/>
        </w:rPr>
      </w:pPr>
    </w:p>
    <w:p w14:paraId="3CA740F4" w14:textId="2F3E2677" w:rsidR="004A25BA" w:rsidRDefault="004A25BA" w:rsidP="00811267">
      <w:pPr>
        <w:ind w:left="-180"/>
        <w:rPr>
          <w:sz w:val="20"/>
          <w:szCs w:val="20"/>
        </w:rPr>
      </w:pPr>
      <w:r>
        <w:rPr>
          <w:sz w:val="20"/>
          <w:szCs w:val="20"/>
        </w:rPr>
        <w:t>The members of each of the Subcommittees are listed at</w:t>
      </w:r>
      <w:r w:rsidR="00811267">
        <w:rPr>
          <w:sz w:val="20"/>
          <w:szCs w:val="20"/>
        </w:rPr>
        <w:t xml:space="preserve"> </w:t>
      </w:r>
      <w:hyperlink r:id="rId26" w:history="1">
        <w:r w:rsidR="00811267" w:rsidRPr="00811267">
          <w:rPr>
            <w:rStyle w:val="Hyperlink"/>
            <w:sz w:val="20"/>
            <w:szCs w:val="20"/>
          </w:rPr>
          <w:t>www.oeosc.org/tag-member-roster/</w:t>
        </w:r>
      </w:hyperlink>
      <w:r w:rsidR="00811267">
        <w:rPr>
          <w:sz w:val="20"/>
          <w:szCs w:val="20"/>
        </w:rPr>
        <w:t>.</w:t>
      </w:r>
      <w:r>
        <w:rPr>
          <w:sz w:val="20"/>
          <w:szCs w:val="20"/>
        </w:rPr>
        <w:t xml:space="preserve"> If you do not see the contact information, you can send a note through About Us/Contact Us at oeosc.org and we can get you in touch with the appropriate OEOSC member.  </w:t>
      </w:r>
    </w:p>
    <w:p w14:paraId="77739B57" w14:textId="77777777" w:rsidR="004A25BA" w:rsidRDefault="004A25BA" w:rsidP="004A25BA">
      <w:pPr>
        <w:pBdr>
          <w:bottom w:val="single" w:sz="4" w:space="1" w:color="auto"/>
        </w:pBdr>
        <w:ind w:left="-180"/>
        <w:rPr>
          <w:sz w:val="20"/>
          <w:szCs w:val="20"/>
        </w:rPr>
      </w:pPr>
    </w:p>
    <w:p w14:paraId="291B5C7B" w14:textId="77777777" w:rsidR="004A25BA" w:rsidRDefault="004A25BA" w:rsidP="004A25BA">
      <w:pPr>
        <w:ind w:left="-180"/>
        <w:rPr>
          <w:sz w:val="20"/>
          <w:szCs w:val="20"/>
        </w:rPr>
      </w:pPr>
    </w:p>
    <w:p w14:paraId="19B7A889" w14:textId="77777777" w:rsidR="004A25BA" w:rsidRDefault="004A25BA" w:rsidP="004A25BA">
      <w:pPr>
        <w:tabs>
          <w:tab w:val="left" w:pos="90"/>
        </w:tabs>
        <w:rPr>
          <w:b/>
          <w:bCs/>
          <w:color w:val="747474" w:themeColor="background2" w:themeShade="80"/>
          <w:sz w:val="20"/>
          <w:szCs w:val="20"/>
        </w:rPr>
      </w:pPr>
      <w:r w:rsidRPr="00D6352D">
        <w:rPr>
          <w:b/>
          <w:bCs/>
          <w:noProof/>
          <w:color w:val="747474" w:themeColor="background2" w:themeShade="80"/>
          <w:sz w:val="20"/>
          <w:szCs w:val="20"/>
        </w:rPr>
        <w:drawing>
          <wp:inline distT="0" distB="0" distL="0" distR="0" wp14:anchorId="113C944E" wp14:editId="5C121FCB">
            <wp:extent cx="6115050" cy="3463925"/>
            <wp:effectExtent l="0" t="0" r="0" b="3175"/>
            <wp:docPr id="4" name="Picture 3">
              <a:extLst xmlns:a="http://schemas.openxmlformats.org/drawingml/2006/main">
                <a:ext uri="{FF2B5EF4-FFF2-40B4-BE49-F238E27FC236}">
                  <a16:creationId xmlns:a16="http://schemas.microsoft.com/office/drawing/2014/main" id="{A9FF5B3A-5DE4-9C31-3524-5B0C5BEC45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A9FF5B3A-5DE4-9C31-3524-5B0C5BEC455A}"/>
                        </a:ext>
                      </a:extLst>
                    </pic:cNvPr>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5050" cy="3463925"/>
                    </a:xfrm>
                    <a:prstGeom prst="rect">
                      <a:avLst/>
                    </a:prstGeom>
                    <a:noFill/>
                    <a:ln>
                      <a:noFill/>
                    </a:ln>
                  </pic:spPr>
                </pic:pic>
              </a:graphicData>
            </a:graphic>
          </wp:inline>
        </w:drawing>
      </w:r>
    </w:p>
    <w:p w14:paraId="35C95F0B" w14:textId="77777777" w:rsidR="004A25BA" w:rsidRDefault="004A25BA" w:rsidP="004A25BA">
      <w:pPr>
        <w:tabs>
          <w:tab w:val="left" w:pos="90"/>
        </w:tabs>
        <w:rPr>
          <w:b/>
          <w:bCs/>
          <w:color w:val="747474" w:themeColor="background2" w:themeShade="80"/>
          <w:sz w:val="20"/>
          <w:szCs w:val="20"/>
        </w:rPr>
      </w:pPr>
    </w:p>
    <w:p w14:paraId="09500995" w14:textId="77777777" w:rsidR="004A25BA" w:rsidRPr="0087313A" w:rsidRDefault="004A25BA" w:rsidP="004A25BA">
      <w:pPr>
        <w:tabs>
          <w:tab w:val="left" w:pos="90"/>
        </w:tabs>
        <w:rPr>
          <w:b/>
          <w:bCs/>
          <w:color w:val="747474" w:themeColor="background2" w:themeShade="80"/>
          <w:sz w:val="20"/>
          <w:szCs w:val="20"/>
        </w:rPr>
      </w:pPr>
      <w:r w:rsidRPr="00DE2D39">
        <w:rPr>
          <w:b/>
          <w:bCs/>
          <w:color w:val="747474" w:themeColor="background2" w:themeShade="80"/>
          <w:sz w:val="20"/>
          <w:szCs w:val="20"/>
        </w:rPr>
        <w:t xml:space="preserve">SC 1 Fundamental standards (1986) </w:t>
      </w:r>
    </w:p>
    <w:p w14:paraId="5E8C51C6" w14:textId="77777777" w:rsidR="004A25BA" w:rsidRPr="0087313A" w:rsidRDefault="004A25BA" w:rsidP="004A25BA">
      <w:pPr>
        <w:tabs>
          <w:tab w:val="left" w:pos="90"/>
        </w:tabs>
        <w:rPr>
          <w:b/>
          <w:bCs/>
          <w:color w:val="747474" w:themeColor="background2" w:themeShade="80"/>
          <w:sz w:val="20"/>
          <w:szCs w:val="20"/>
        </w:rPr>
      </w:pPr>
    </w:p>
    <w:p w14:paraId="4829FF0F" w14:textId="77777777" w:rsidR="004A25BA" w:rsidRPr="00DE2D39" w:rsidRDefault="004A25BA" w:rsidP="004A25BA">
      <w:pPr>
        <w:spacing w:after="60"/>
        <w:rPr>
          <w:sz w:val="20"/>
          <w:szCs w:val="20"/>
        </w:rPr>
      </w:pPr>
      <w:r w:rsidRPr="00DE2D39">
        <w:rPr>
          <w:sz w:val="20"/>
          <w:szCs w:val="20"/>
        </w:rPr>
        <w:t xml:space="preserve">Subcommittee SC 1 covers the standardization of terminology, requirements and test methods which apply to the whole field of ISO/TC 172, such as drawing specifications, general optical test methods, environ-mental test methods as well as data transfer and codification. </w:t>
      </w:r>
    </w:p>
    <w:p w14:paraId="0E2AAC08" w14:textId="77777777" w:rsidR="004A25BA" w:rsidRPr="0087313A" w:rsidRDefault="004A25BA" w:rsidP="004A25BA">
      <w:pPr>
        <w:tabs>
          <w:tab w:val="left" w:pos="90"/>
        </w:tabs>
        <w:rPr>
          <w:sz w:val="20"/>
          <w:szCs w:val="20"/>
        </w:rPr>
      </w:pPr>
      <w:proofErr w:type="gramStart"/>
      <w:r w:rsidRPr="00DE2D39">
        <w:rPr>
          <w:sz w:val="20"/>
          <w:szCs w:val="20"/>
        </w:rPr>
        <w:t>Actually, optical</w:t>
      </w:r>
      <w:proofErr w:type="gramEnd"/>
      <w:r w:rsidRPr="00DE2D39">
        <w:rPr>
          <w:sz w:val="20"/>
          <w:szCs w:val="20"/>
        </w:rPr>
        <w:t xml:space="preserve"> systems consist </w:t>
      </w:r>
      <w:proofErr w:type="gramStart"/>
      <w:r w:rsidRPr="00DE2D39">
        <w:rPr>
          <w:sz w:val="20"/>
          <w:szCs w:val="20"/>
        </w:rPr>
        <w:t>more and more</w:t>
      </w:r>
      <w:proofErr w:type="gramEnd"/>
      <w:r w:rsidRPr="00DE2D39">
        <w:rPr>
          <w:sz w:val="20"/>
          <w:szCs w:val="20"/>
        </w:rPr>
        <w:t xml:space="preserve"> of special components such as aspherical, cylindrical and so-called free-form surfaces used for different applications. Therefore, new requirements arise for characterization and specification (for product and quality properties). In addition</w:t>
      </w:r>
      <w:r>
        <w:rPr>
          <w:sz w:val="20"/>
          <w:szCs w:val="20"/>
        </w:rPr>
        <w:t>,</w:t>
      </w:r>
      <w:r w:rsidRPr="00DE2D39">
        <w:rPr>
          <w:sz w:val="20"/>
          <w:szCs w:val="20"/>
        </w:rPr>
        <w:t xml:space="preserve"> new metrology processes are required which </w:t>
      </w:r>
      <w:proofErr w:type="gramStart"/>
      <w:r w:rsidRPr="00DE2D39">
        <w:rPr>
          <w:sz w:val="20"/>
          <w:szCs w:val="20"/>
        </w:rPr>
        <w:t>have to</w:t>
      </w:r>
      <w:proofErr w:type="gramEnd"/>
      <w:r w:rsidRPr="00DE2D39">
        <w:rPr>
          <w:sz w:val="20"/>
          <w:szCs w:val="20"/>
        </w:rPr>
        <w:t xml:space="preserve"> be standardized.</w:t>
      </w:r>
    </w:p>
    <w:p w14:paraId="1616709F" w14:textId="77777777" w:rsidR="004A25BA" w:rsidRPr="0087313A" w:rsidRDefault="004A25BA" w:rsidP="004A25BA">
      <w:pPr>
        <w:tabs>
          <w:tab w:val="left" w:pos="90"/>
        </w:tabs>
        <w:rPr>
          <w:sz w:val="20"/>
          <w:szCs w:val="20"/>
        </w:rPr>
      </w:pPr>
    </w:p>
    <w:p w14:paraId="75EB42B3" w14:textId="77777777" w:rsidR="004A25BA" w:rsidRPr="0087313A" w:rsidRDefault="004A25BA" w:rsidP="004A25BA">
      <w:pPr>
        <w:rPr>
          <w:b/>
          <w:bCs/>
          <w:color w:val="0070C0"/>
          <w:sz w:val="20"/>
          <w:szCs w:val="20"/>
        </w:rPr>
      </w:pPr>
      <w:r w:rsidRPr="00DE2D39">
        <w:rPr>
          <w:b/>
          <w:bCs/>
          <w:color w:val="0070C0"/>
          <w:sz w:val="20"/>
          <w:szCs w:val="20"/>
        </w:rPr>
        <w:t xml:space="preserve">SC 3 Optical materials and </w:t>
      </w:r>
      <w:proofErr w:type="gramStart"/>
      <w:r w:rsidRPr="00DE2D39">
        <w:rPr>
          <w:b/>
          <w:bCs/>
          <w:color w:val="0070C0"/>
          <w:sz w:val="20"/>
          <w:szCs w:val="20"/>
        </w:rPr>
        <w:t xml:space="preserve">components </w:t>
      </w:r>
      <w:r w:rsidRPr="0087313A">
        <w:rPr>
          <w:b/>
          <w:bCs/>
          <w:color w:val="0070C0"/>
          <w:sz w:val="20"/>
          <w:szCs w:val="20"/>
        </w:rPr>
        <w:t xml:space="preserve"> </w:t>
      </w:r>
      <w:r w:rsidRPr="00DE2D39">
        <w:rPr>
          <w:b/>
          <w:bCs/>
          <w:color w:val="0070C0"/>
          <w:sz w:val="20"/>
          <w:szCs w:val="20"/>
        </w:rPr>
        <w:t>(</w:t>
      </w:r>
      <w:proofErr w:type="gramEnd"/>
      <w:r w:rsidRPr="00DE2D39">
        <w:rPr>
          <w:b/>
          <w:bCs/>
          <w:color w:val="0070C0"/>
          <w:sz w:val="20"/>
          <w:szCs w:val="20"/>
        </w:rPr>
        <w:t xml:space="preserve">1985) </w:t>
      </w:r>
    </w:p>
    <w:p w14:paraId="5D6ABD0B" w14:textId="77777777" w:rsidR="004A25BA" w:rsidRPr="0087313A" w:rsidRDefault="004A25BA" w:rsidP="004A25BA">
      <w:pPr>
        <w:rPr>
          <w:b/>
          <w:bCs/>
          <w:color w:val="0070C0"/>
          <w:sz w:val="20"/>
          <w:szCs w:val="20"/>
        </w:rPr>
      </w:pPr>
    </w:p>
    <w:p w14:paraId="62E33E1D" w14:textId="77777777" w:rsidR="004A25BA" w:rsidRPr="0087313A" w:rsidRDefault="004A25BA" w:rsidP="004A25BA">
      <w:pPr>
        <w:rPr>
          <w:sz w:val="20"/>
          <w:szCs w:val="20"/>
        </w:rPr>
      </w:pPr>
      <w:r w:rsidRPr="00DE2D39">
        <w:rPr>
          <w:sz w:val="20"/>
          <w:szCs w:val="20"/>
        </w:rPr>
        <w:t xml:space="preserve">Subcommittee SC 3 covers the standardization of terminology, requirements and test methods for optical materials and components. Those include optical glasses and infrared materials, and coatings. SC 3 covers all segments of the photonics market directly or indirectly. Optical materials and components are used in products such as lenses, optical windows, mirrors, etc. Optical materials have been improved in performance, along with advances in miniaturization and high precision of optical systems. Optical glasses with especially high refractive index or with abnormal dispersion have developed in recent years. The </w:t>
      </w:r>
      <w:proofErr w:type="gramStart"/>
      <w:r w:rsidRPr="00DE2D39">
        <w:rPr>
          <w:sz w:val="20"/>
          <w:szCs w:val="20"/>
        </w:rPr>
        <w:t>needs</w:t>
      </w:r>
      <w:proofErr w:type="gramEnd"/>
      <w:r w:rsidRPr="00DE2D39">
        <w:rPr>
          <w:sz w:val="20"/>
          <w:szCs w:val="20"/>
        </w:rPr>
        <w:t xml:space="preserve"> for infrared materials </w:t>
      </w:r>
      <w:proofErr w:type="gramStart"/>
      <w:r w:rsidRPr="00DE2D39">
        <w:rPr>
          <w:sz w:val="20"/>
          <w:szCs w:val="20"/>
        </w:rPr>
        <w:t>are</w:t>
      </w:r>
      <w:proofErr w:type="gramEnd"/>
      <w:r w:rsidRPr="00DE2D39">
        <w:rPr>
          <w:sz w:val="20"/>
          <w:szCs w:val="20"/>
        </w:rPr>
        <w:t xml:space="preserve"> increasing because of applications such as security cameras and automotive cameras. Contributions to the market are to develop International Standards which ensure the optical materials and components are safe, reliable and of good quality. </w:t>
      </w:r>
    </w:p>
    <w:p w14:paraId="42D2C6B0" w14:textId="77777777" w:rsidR="004A25BA" w:rsidRPr="0087313A" w:rsidRDefault="004A25BA" w:rsidP="004A25BA">
      <w:pPr>
        <w:rPr>
          <w:sz w:val="20"/>
          <w:szCs w:val="20"/>
        </w:rPr>
      </w:pPr>
    </w:p>
    <w:p w14:paraId="2B1D13D9" w14:textId="77777777" w:rsidR="004A25BA" w:rsidRPr="0087313A" w:rsidRDefault="004A25BA" w:rsidP="004A25BA">
      <w:pPr>
        <w:rPr>
          <w:b/>
          <w:bCs/>
          <w:color w:val="C00000"/>
          <w:sz w:val="20"/>
          <w:szCs w:val="20"/>
        </w:rPr>
      </w:pPr>
      <w:r w:rsidRPr="00DE2D39">
        <w:rPr>
          <w:b/>
          <w:bCs/>
          <w:color w:val="C00000"/>
          <w:sz w:val="20"/>
          <w:szCs w:val="20"/>
        </w:rPr>
        <w:t xml:space="preserve">SC 4 Telescopic systems (2019) </w:t>
      </w:r>
    </w:p>
    <w:p w14:paraId="158F315E" w14:textId="77777777" w:rsidR="004A25BA" w:rsidRPr="0087313A" w:rsidRDefault="004A25BA" w:rsidP="004A25BA">
      <w:pPr>
        <w:rPr>
          <w:b/>
          <w:bCs/>
          <w:color w:val="C00000"/>
          <w:sz w:val="20"/>
          <w:szCs w:val="20"/>
        </w:rPr>
      </w:pPr>
    </w:p>
    <w:p w14:paraId="3165AC34" w14:textId="77777777" w:rsidR="004A25BA" w:rsidRPr="0087313A" w:rsidRDefault="004A25BA" w:rsidP="004A25BA">
      <w:pPr>
        <w:rPr>
          <w:sz w:val="20"/>
          <w:szCs w:val="20"/>
        </w:rPr>
      </w:pPr>
      <w:r w:rsidRPr="00DE2D39">
        <w:rPr>
          <w:sz w:val="20"/>
          <w:szCs w:val="20"/>
        </w:rPr>
        <w:t>This includes monocular and binocular telescopic systems supported by hand or tripod, telescopic sights that are mounted on firearms and amateur astronomical telescopes. Telescopic systems containing integral light sources, displays and electronic detectors sensors, including amplifying detectors, image sensors and microprocessor control of these systems are included as well. Components and accessory devices used with these telescopic systems, such as eyepieces, tripods and light shields, as well as their interfaces are also included.</w:t>
      </w:r>
      <w:r w:rsidRPr="0087313A">
        <w:rPr>
          <w:sz w:val="20"/>
          <w:szCs w:val="20"/>
        </w:rPr>
        <w:t xml:space="preserve">  </w:t>
      </w:r>
      <w:r w:rsidRPr="00DE2D39">
        <w:rPr>
          <w:sz w:val="20"/>
          <w:szCs w:val="20"/>
        </w:rPr>
        <w:t>Standardization of terms and definitions pertaining to these optical systems and test methods to assess their optical performance (including user comfort and ergonomics) as well as their performance under varying environmental conditions.</w:t>
      </w:r>
      <w:r w:rsidRPr="0087313A">
        <w:rPr>
          <w:sz w:val="20"/>
          <w:szCs w:val="20"/>
        </w:rPr>
        <w:t xml:space="preserve">  </w:t>
      </w:r>
      <w:r w:rsidRPr="00DE2D39">
        <w:rPr>
          <w:sz w:val="20"/>
          <w:szCs w:val="20"/>
        </w:rPr>
        <w:t>Excluded are video cameras used for recording distant objects and surveying instruments.</w:t>
      </w:r>
    </w:p>
    <w:p w14:paraId="248C248E" w14:textId="77777777" w:rsidR="004A25BA" w:rsidRPr="0087313A" w:rsidRDefault="004A25BA" w:rsidP="004A25BA">
      <w:pPr>
        <w:rPr>
          <w:sz w:val="20"/>
          <w:szCs w:val="20"/>
        </w:rPr>
      </w:pPr>
    </w:p>
    <w:p w14:paraId="2F631103" w14:textId="77777777" w:rsidR="004A25BA" w:rsidRPr="0087313A" w:rsidRDefault="004A25BA" w:rsidP="004A25BA">
      <w:pPr>
        <w:rPr>
          <w:b/>
          <w:bCs/>
          <w:color w:val="3A7C22" w:themeColor="accent6" w:themeShade="BF"/>
          <w:sz w:val="20"/>
          <w:szCs w:val="20"/>
        </w:rPr>
      </w:pPr>
      <w:r w:rsidRPr="00DE2D39">
        <w:rPr>
          <w:b/>
          <w:bCs/>
          <w:color w:val="3A7C22" w:themeColor="accent6" w:themeShade="BF"/>
          <w:sz w:val="20"/>
          <w:szCs w:val="20"/>
        </w:rPr>
        <w:t xml:space="preserve">SC 5 Microscopes and endoscopes (1985) </w:t>
      </w:r>
    </w:p>
    <w:p w14:paraId="06906720" w14:textId="77777777" w:rsidR="004A25BA" w:rsidRPr="0087313A" w:rsidRDefault="004A25BA" w:rsidP="004A25BA">
      <w:pPr>
        <w:spacing w:after="60"/>
        <w:rPr>
          <w:sz w:val="20"/>
          <w:szCs w:val="20"/>
        </w:rPr>
      </w:pPr>
    </w:p>
    <w:p w14:paraId="6CD0F197" w14:textId="77777777" w:rsidR="004A25BA" w:rsidRPr="00DE2D39" w:rsidRDefault="004A25BA" w:rsidP="004A25BA">
      <w:pPr>
        <w:spacing w:after="60"/>
        <w:rPr>
          <w:sz w:val="20"/>
          <w:szCs w:val="20"/>
        </w:rPr>
      </w:pPr>
      <w:r w:rsidRPr="00DE2D39">
        <w:rPr>
          <w:sz w:val="20"/>
          <w:szCs w:val="20"/>
        </w:rPr>
        <w:t xml:space="preserve">The products include light and operating </w:t>
      </w:r>
      <w:proofErr w:type="gramStart"/>
      <w:r w:rsidRPr="00DE2D39">
        <w:rPr>
          <w:sz w:val="20"/>
          <w:szCs w:val="20"/>
        </w:rPr>
        <w:t>microscopes, and</w:t>
      </w:r>
      <w:proofErr w:type="gramEnd"/>
      <w:r w:rsidRPr="00DE2D39">
        <w:rPr>
          <w:sz w:val="20"/>
          <w:szCs w:val="20"/>
        </w:rPr>
        <w:t xml:space="preserve"> flexible and rigid endoscopes and endotherapy devices. </w:t>
      </w:r>
    </w:p>
    <w:p w14:paraId="26D12C30" w14:textId="77777777" w:rsidR="004A25BA" w:rsidRPr="00DE2D39" w:rsidRDefault="004A25BA" w:rsidP="004A25BA">
      <w:pPr>
        <w:spacing w:after="60"/>
        <w:rPr>
          <w:sz w:val="20"/>
          <w:szCs w:val="20"/>
        </w:rPr>
      </w:pPr>
      <w:r w:rsidRPr="00DE2D39">
        <w:rPr>
          <w:sz w:val="20"/>
          <w:szCs w:val="20"/>
        </w:rPr>
        <w:t xml:space="preserve">One of the important areas for light microscopes </w:t>
      </w:r>
      <w:proofErr w:type="gramStart"/>
      <w:r w:rsidRPr="00DE2D39">
        <w:rPr>
          <w:sz w:val="20"/>
          <w:szCs w:val="20"/>
        </w:rPr>
        <w:t>are</w:t>
      </w:r>
      <w:proofErr w:type="gramEnd"/>
      <w:r w:rsidRPr="00DE2D39">
        <w:rPr>
          <w:sz w:val="20"/>
          <w:szCs w:val="20"/>
        </w:rPr>
        <w:t xml:space="preserve"> confocal microscopes, but the trend for the next years will be in automation. Microscopes are and will increasingly be controlled by software only, and therefore new or revised standards will be required </w:t>
      </w:r>
      <w:proofErr w:type="gramStart"/>
      <w:r w:rsidRPr="00DE2D39">
        <w:rPr>
          <w:sz w:val="20"/>
          <w:szCs w:val="20"/>
        </w:rPr>
        <w:t>with regard to</w:t>
      </w:r>
      <w:proofErr w:type="gramEnd"/>
      <w:r w:rsidRPr="00DE2D39">
        <w:rPr>
          <w:sz w:val="20"/>
          <w:szCs w:val="20"/>
        </w:rPr>
        <w:t xml:space="preserve"> magnification, calibration etc. For the operating microscopes some of the industry trends are with navigation systems. </w:t>
      </w:r>
    </w:p>
    <w:p w14:paraId="4198EA81" w14:textId="77777777" w:rsidR="004A25BA" w:rsidRPr="0087313A" w:rsidRDefault="004A25BA" w:rsidP="004A25BA">
      <w:pPr>
        <w:tabs>
          <w:tab w:val="left" w:pos="90"/>
        </w:tabs>
        <w:rPr>
          <w:sz w:val="20"/>
          <w:szCs w:val="20"/>
        </w:rPr>
      </w:pPr>
      <w:r w:rsidRPr="00DE2D39">
        <w:rPr>
          <w:sz w:val="20"/>
          <w:szCs w:val="20"/>
        </w:rPr>
        <w:t xml:space="preserve">For rigid and flexible endoscopes and endotherapy devices some of the major technological and industrial trends are video, </w:t>
      </w:r>
      <w:r w:rsidRPr="0087313A">
        <w:rPr>
          <w:sz w:val="20"/>
          <w:szCs w:val="20"/>
        </w:rPr>
        <w:t>miniaturization</w:t>
      </w:r>
      <w:r w:rsidRPr="00DE2D39">
        <w:rPr>
          <w:sz w:val="20"/>
          <w:szCs w:val="20"/>
        </w:rPr>
        <w:t>, computer-assisted surgery and energy systems.</w:t>
      </w:r>
    </w:p>
    <w:p w14:paraId="22693221" w14:textId="77777777" w:rsidR="004A25BA" w:rsidRPr="0087313A" w:rsidRDefault="004A25BA" w:rsidP="004A25BA">
      <w:pPr>
        <w:tabs>
          <w:tab w:val="left" w:pos="90"/>
        </w:tabs>
        <w:rPr>
          <w:sz w:val="20"/>
          <w:szCs w:val="20"/>
        </w:rPr>
      </w:pPr>
    </w:p>
    <w:p w14:paraId="38B4D89B" w14:textId="77777777" w:rsidR="004A25BA" w:rsidRPr="0087313A" w:rsidRDefault="004A25BA" w:rsidP="004A25BA">
      <w:pPr>
        <w:rPr>
          <w:b/>
          <w:bCs/>
          <w:color w:val="7030A0"/>
          <w:sz w:val="20"/>
          <w:szCs w:val="20"/>
        </w:rPr>
      </w:pPr>
      <w:r w:rsidRPr="00DE2D39">
        <w:rPr>
          <w:b/>
          <w:bCs/>
          <w:color w:val="7030A0"/>
          <w:sz w:val="20"/>
          <w:szCs w:val="20"/>
        </w:rPr>
        <w:t>SC 6 Geodetic and surveying instruments (1981)</w:t>
      </w:r>
    </w:p>
    <w:p w14:paraId="0CE68A21" w14:textId="77777777" w:rsidR="004A25BA" w:rsidRPr="0087313A" w:rsidRDefault="004A25BA" w:rsidP="004A25BA">
      <w:pPr>
        <w:rPr>
          <w:b/>
          <w:bCs/>
          <w:color w:val="7030A0"/>
          <w:sz w:val="20"/>
          <w:szCs w:val="20"/>
        </w:rPr>
      </w:pPr>
    </w:p>
    <w:p w14:paraId="034DC2F9" w14:textId="77777777" w:rsidR="004A25BA" w:rsidRPr="0087313A" w:rsidRDefault="004A25BA" w:rsidP="004A25BA">
      <w:pPr>
        <w:rPr>
          <w:sz w:val="20"/>
          <w:szCs w:val="20"/>
        </w:rPr>
      </w:pPr>
      <w:r w:rsidRPr="00DE2D39">
        <w:rPr>
          <w:sz w:val="20"/>
          <w:szCs w:val="20"/>
        </w:rPr>
        <w:t xml:space="preserve">Products in this area include total stations, laser </w:t>
      </w:r>
      <w:proofErr w:type="gramStart"/>
      <w:r w:rsidRPr="00DE2D39">
        <w:rPr>
          <w:sz w:val="20"/>
          <w:szCs w:val="20"/>
        </w:rPr>
        <w:t>tracker</w:t>
      </w:r>
      <w:proofErr w:type="gramEnd"/>
      <w:r w:rsidRPr="00DE2D39">
        <w:rPr>
          <w:sz w:val="20"/>
          <w:szCs w:val="20"/>
        </w:rPr>
        <w:t xml:space="preserve">, laser </w:t>
      </w:r>
      <w:proofErr w:type="gramStart"/>
      <w:r w:rsidRPr="00DE2D39">
        <w:rPr>
          <w:sz w:val="20"/>
          <w:szCs w:val="20"/>
        </w:rPr>
        <w:t>scanner</w:t>
      </w:r>
      <w:proofErr w:type="gramEnd"/>
      <w:r w:rsidRPr="00DE2D39">
        <w:rPr>
          <w:sz w:val="20"/>
          <w:szCs w:val="20"/>
        </w:rPr>
        <w:t xml:space="preserve">, levels, construction lasers, hand-held distance meters, global navigation satellite systems (GNSS), monitoring systems, mining solutions, machine control systems and airborne sensors. The segment depends a lot </w:t>
      </w:r>
      <w:r w:rsidRPr="0087313A">
        <w:rPr>
          <w:sz w:val="20"/>
          <w:szCs w:val="20"/>
        </w:rPr>
        <w:t>on</w:t>
      </w:r>
      <w:r w:rsidRPr="00DE2D39">
        <w:rPr>
          <w:sz w:val="20"/>
          <w:szCs w:val="20"/>
        </w:rPr>
        <w:t xml:space="preserve"> the world-wide construction industry and </w:t>
      </w:r>
      <w:r w:rsidRPr="0087313A">
        <w:rPr>
          <w:sz w:val="20"/>
          <w:szCs w:val="20"/>
        </w:rPr>
        <w:t xml:space="preserve">usually </w:t>
      </w:r>
      <w:r w:rsidRPr="00DE2D39">
        <w:rPr>
          <w:sz w:val="20"/>
          <w:szCs w:val="20"/>
        </w:rPr>
        <w:t>shows stable growth. All technologies in this area seem to grow likewise. If there are differences then there might be a slig</w:t>
      </w:r>
      <w:r w:rsidRPr="0087313A">
        <w:rPr>
          <w:sz w:val="20"/>
          <w:szCs w:val="20"/>
        </w:rPr>
        <w:t>ht</w:t>
      </w:r>
      <w:r w:rsidRPr="00DE2D39">
        <w:rPr>
          <w:sz w:val="20"/>
          <w:szCs w:val="20"/>
        </w:rPr>
        <w:t xml:space="preserve">ly </w:t>
      </w:r>
      <w:r w:rsidRPr="0087313A">
        <w:rPr>
          <w:sz w:val="20"/>
          <w:szCs w:val="20"/>
        </w:rPr>
        <w:t xml:space="preserve">different </w:t>
      </w:r>
      <w:r w:rsidRPr="00DE2D39">
        <w:rPr>
          <w:sz w:val="20"/>
          <w:szCs w:val="20"/>
        </w:rPr>
        <w:t>technology trend for laser scanners, machine control systems and GNSS.</w:t>
      </w:r>
    </w:p>
    <w:p w14:paraId="593D79A9" w14:textId="77777777" w:rsidR="004A25BA" w:rsidRPr="0087313A" w:rsidRDefault="004A25BA" w:rsidP="004A25BA">
      <w:pPr>
        <w:rPr>
          <w:sz w:val="20"/>
          <w:szCs w:val="20"/>
        </w:rPr>
      </w:pPr>
    </w:p>
    <w:p w14:paraId="267132DF" w14:textId="77777777" w:rsidR="004A25BA" w:rsidRPr="0087313A" w:rsidRDefault="004A25BA" w:rsidP="004A25BA">
      <w:pPr>
        <w:rPr>
          <w:b/>
          <w:bCs/>
          <w:color w:val="0B769F" w:themeColor="accent4" w:themeShade="BF"/>
          <w:sz w:val="20"/>
          <w:szCs w:val="20"/>
        </w:rPr>
      </w:pPr>
      <w:r w:rsidRPr="00DE2D39">
        <w:rPr>
          <w:b/>
          <w:bCs/>
          <w:color w:val="0B769F" w:themeColor="accent4" w:themeShade="BF"/>
          <w:sz w:val="20"/>
          <w:szCs w:val="20"/>
        </w:rPr>
        <w:t xml:space="preserve">SC 7 Ophthalmic optics and </w:t>
      </w:r>
      <w:proofErr w:type="gramStart"/>
      <w:r w:rsidRPr="00DE2D39">
        <w:rPr>
          <w:b/>
          <w:bCs/>
          <w:color w:val="0B769F" w:themeColor="accent4" w:themeShade="BF"/>
          <w:sz w:val="20"/>
          <w:szCs w:val="20"/>
        </w:rPr>
        <w:t xml:space="preserve">instruments </w:t>
      </w:r>
      <w:r w:rsidRPr="0087313A">
        <w:rPr>
          <w:b/>
          <w:bCs/>
          <w:color w:val="0B769F" w:themeColor="accent4" w:themeShade="BF"/>
          <w:sz w:val="20"/>
          <w:szCs w:val="20"/>
        </w:rPr>
        <w:t xml:space="preserve"> </w:t>
      </w:r>
      <w:r w:rsidRPr="00DE2D39">
        <w:rPr>
          <w:b/>
          <w:bCs/>
          <w:color w:val="0B769F" w:themeColor="accent4" w:themeShade="BF"/>
          <w:sz w:val="20"/>
          <w:szCs w:val="20"/>
        </w:rPr>
        <w:t>(</w:t>
      </w:r>
      <w:proofErr w:type="gramEnd"/>
      <w:r w:rsidRPr="00DE2D39">
        <w:rPr>
          <w:b/>
          <w:bCs/>
          <w:color w:val="0B769F" w:themeColor="accent4" w:themeShade="BF"/>
          <w:sz w:val="20"/>
          <w:szCs w:val="20"/>
        </w:rPr>
        <w:t xml:space="preserve">1981) </w:t>
      </w:r>
    </w:p>
    <w:p w14:paraId="5FB963C2" w14:textId="77777777" w:rsidR="004A25BA" w:rsidRPr="0087313A" w:rsidRDefault="004A25BA" w:rsidP="004A25BA">
      <w:pPr>
        <w:rPr>
          <w:b/>
          <w:bCs/>
          <w:color w:val="0B769F" w:themeColor="accent4" w:themeShade="BF"/>
          <w:sz w:val="20"/>
          <w:szCs w:val="20"/>
        </w:rPr>
      </w:pPr>
    </w:p>
    <w:p w14:paraId="66350601" w14:textId="77777777" w:rsidR="004A25BA" w:rsidRPr="00DE2D39" w:rsidRDefault="004A25BA" w:rsidP="004A25BA">
      <w:pPr>
        <w:spacing w:after="120"/>
        <w:rPr>
          <w:sz w:val="20"/>
          <w:szCs w:val="20"/>
        </w:rPr>
      </w:pPr>
      <w:r w:rsidRPr="00DE2D39">
        <w:rPr>
          <w:sz w:val="20"/>
          <w:szCs w:val="20"/>
        </w:rPr>
        <w:t xml:space="preserve">The market of ophthalmic goods is categorized into diagnostic and monitoring devices, surgical devices, and vision care products (prescription lenses and contact lenses). </w:t>
      </w:r>
    </w:p>
    <w:p w14:paraId="1B345039" w14:textId="77777777" w:rsidR="004A25BA" w:rsidRPr="0087313A" w:rsidRDefault="004A25BA" w:rsidP="004A25BA">
      <w:pPr>
        <w:rPr>
          <w:sz w:val="20"/>
          <w:szCs w:val="20"/>
        </w:rPr>
      </w:pPr>
      <w:r w:rsidRPr="00DE2D39">
        <w:rPr>
          <w:sz w:val="20"/>
          <w:szCs w:val="20"/>
        </w:rPr>
        <w:lastRenderedPageBreak/>
        <w:t xml:space="preserve">The growth of this market is largely driven by technological advancements in </w:t>
      </w:r>
      <w:proofErr w:type="gramStart"/>
      <w:r w:rsidRPr="00DE2D39">
        <w:rPr>
          <w:sz w:val="20"/>
          <w:szCs w:val="20"/>
        </w:rPr>
        <w:t>the ophthalmology</w:t>
      </w:r>
      <w:proofErr w:type="gramEnd"/>
      <w:r w:rsidRPr="00DE2D39">
        <w:rPr>
          <w:sz w:val="20"/>
          <w:szCs w:val="20"/>
        </w:rPr>
        <w:t xml:space="preserve"> devices. The market witnessed an increase due to increased patient acceptance of surgical procedures including diagnosis and treatment. The global increase in the aging population has triggered the prevalence of eye disorders worldwide thus providing an impetus to the ophthalmology devices market by increased demand. However, the growth of this market is hampered by the factors like economic slowdown due to eurozone crisis which has negatively affected the ophthalmology device manufacturers. The reimbursement issues also pose threat to the ophthalmology devices market to a certain extent. North America accounted for the largest share </w:t>
      </w:r>
      <w:proofErr w:type="gramStart"/>
      <w:r w:rsidRPr="00DE2D39">
        <w:rPr>
          <w:sz w:val="20"/>
          <w:szCs w:val="20"/>
        </w:rPr>
        <w:t>in</w:t>
      </w:r>
      <w:proofErr w:type="gramEnd"/>
      <w:r w:rsidRPr="00DE2D39">
        <w:rPr>
          <w:sz w:val="20"/>
          <w:szCs w:val="20"/>
        </w:rPr>
        <w:t xml:space="preserve"> the global market followed by Europe, APAC, and </w:t>
      </w:r>
      <w:proofErr w:type="spellStart"/>
      <w:r w:rsidRPr="00DE2D39">
        <w:rPr>
          <w:sz w:val="20"/>
          <w:szCs w:val="20"/>
        </w:rPr>
        <w:t>RoW</w:t>
      </w:r>
      <w:proofErr w:type="spellEnd"/>
      <w:r w:rsidRPr="00DE2D39">
        <w:rPr>
          <w:sz w:val="20"/>
          <w:szCs w:val="20"/>
        </w:rPr>
        <w:t xml:space="preserve">. However, the developed regions like North America and Europe are expected to grow at a slower pace during the forecast period </w:t>
      </w:r>
      <w:proofErr w:type="gramStart"/>
      <w:r w:rsidRPr="00DE2D39">
        <w:rPr>
          <w:sz w:val="20"/>
          <w:szCs w:val="20"/>
        </w:rPr>
        <w:t>due</w:t>
      </w:r>
      <w:proofErr w:type="gramEnd"/>
      <w:r w:rsidRPr="00DE2D39">
        <w:rPr>
          <w:sz w:val="20"/>
          <w:szCs w:val="20"/>
        </w:rPr>
        <w:t xml:space="preserve"> the saturation in these markets. The Asian region on the other hand is anticipated to grow at a faster pace due to the changing lifestyles and rising per capita incomes boosting the demand for ophthalmology devices in this region.</w:t>
      </w:r>
    </w:p>
    <w:p w14:paraId="40F657D9" w14:textId="77777777" w:rsidR="004A25BA" w:rsidRPr="0087313A" w:rsidRDefault="004A25BA" w:rsidP="004A25BA">
      <w:pPr>
        <w:rPr>
          <w:sz w:val="20"/>
          <w:szCs w:val="20"/>
        </w:rPr>
      </w:pPr>
    </w:p>
    <w:p w14:paraId="45950210" w14:textId="77777777" w:rsidR="004A25BA" w:rsidRPr="0087313A" w:rsidRDefault="004A25BA" w:rsidP="004A25BA">
      <w:pPr>
        <w:rPr>
          <w:b/>
          <w:bCs/>
          <w:color w:val="BF4E14" w:themeColor="accent2" w:themeShade="BF"/>
          <w:sz w:val="20"/>
          <w:szCs w:val="20"/>
        </w:rPr>
      </w:pPr>
      <w:r w:rsidRPr="00DE2D39">
        <w:rPr>
          <w:b/>
          <w:bCs/>
          <w:color w:val="BF4E14" w:themeColor="accent2" w:themeShade="BF"/>
          <w:sz w:val="20"/>
          <w:szCs w:val="20"/>
        </w:rPr>
        <w:t>SC 9 Laser and electro-optical systems (1985)</w:t>
      </w:r>
    </w:p>
    <w:p w14:paraId="007CFEAD" w14:textId="77777777" w:rsidR="004A25BA" w:rsidRPr="0087313A" w:rsidRDefault="004A25BA" w:rsidP="004A25BA">
      <w:pPr>
        <w:rPr>
          <w:b/>
          <w:bCs/>
          <w:color w:val="BF4E14" w:themeColor="accent2" w:themeShade="BF"/>
          <w:sz w:val="20"/>
          <w:szCs w:val="20"/>
        </w:rPr>
      </w:pPr>
    </w:p>
    <w:p w14:paraId="5642E4AD" w14:textId="77777777" w:rsidR="004A25BA" w:rsidRPr="00DE2D39" w:rsidRDefault="004A25BA" w:rsidP="004A25BA">
      <w:pPr>
        <w:rPr>
          <w:sz w:val="20"/>
          <w:szCs w:val="20"/>
        </w:rPr>
      </w:pPr>
      <w:r w:rsidRPr="00DE2D39">
        <w:rPr>
          <w:sz w:val="20"/>
          <w:szCs w:val="20"/>
        </w:rPr>
        <w:t xml:space="preserve">Many different products fall </w:t>
      </w:r>
      <w:proofErr w:type="gramStart"/>
      <w:r w:rsidRPr="00DE2D39">
        <w:rPr>
          <w:sz w:val="20"/>
          <w:szCs w:val="20"/>
        </w:rPr>
        <w:t>in</w:t>
      </w:r>
      <w:proofErr w:type="gramEnd"/>
      <w:r w:rsidRPr="00DE2D39">
        <w:rPr>
          <w:sz w:val="20"/>
          <w:szCs w:val="20"/>
        </w:rPr>
        <w:t xml:space="preserve"> this category including lasers, surgical equipment used with lasers in the operating room, optical components such as lenses and mirrors, microlens arrays and diffractive optics. </w:t>
      </w:r>
    </w:p>
    <w:p w14:paraId="5F4B92AB" w14:textId="77777777" w:rsidR="004A25BA" w:rsidRPr="00DE2D39" w:rsidRDefault="004A25BA" w:rsidP="004A25BA">
      <w:pPr>
        <w:spacing w:afterLines="120" w:after="288" w:line="240" w:lineRule="auto"/>
        <w:rPr>
          <w:sz w:val="20"/>
          <w:szCs w:val="20"/>
        </w:rPr>
      </w:pPr>
      <w:r w:rsidRPr="00DE2D39">
        <w:rPr>
          <w:sz w:val="20"/>
          <w:szCs w:val="20"/>
        </w:rPr>
        <w:t>Lasers find non-military applications in medicine, industry, information technology and elsewhere. Although liquid lasers (dye lasers in particular) have been significant in the past, today’s lasers are almost always based on either solid</w:t>
      </w:r>
      <w:r w:rsidRPr="0087313A">
        <w:rPr>
          <w:sz w:val="20"/>
          <w:szCs w:val="20"/>
        </w:rPr>
        <w:t xml:space="preserve"> </w:t>
      </w:r>
      <w:r w:rsidRPr="00DE2D39">
        <w:rPr>
          <w:sz w:val="20"/>
          <w:szCs w:val="20"/>
        </w:rPr>
        <w:t xml:space="preserve">state or gaseous media. Within the </w:t>
      </w:r>
      <w:proofErr w:type="gramStart"/>
      <w:r w:rsidRPr="00DE2D39">
        <w:rPr>
          <w:sz w:val="20"/>
          <w:szCs w:val="20"/>
        </w:rPr>
        <w:t>solid</w:t>
      </w:r>
      <w:r w:rsidRPr="0087313A">
        <w:rPr>
          <w:sz w:val="20"/>
          <w:szCs w:val="20"/>
        </w:rPr>
        <w:t xml:space="preserve"> </w:t>
      </w:r>
      <w:r w:rsidRPr="00DE2D39">
        <w:rPr>
          <w:sz w:val="20"/>
          <w:szCs w:val="20"/>
        </w:rPr>
        <w:t>state</w:t>
      </w:r>
      <w:proofErr w:type="gramEnd"/>
      <w:r w:rsidRPr="00DE2D39">
        <w:rPr>
          <w:sz w:val="20"/>
          <w:szCs w:val="20"/>
        </w:rPr>
        <w:t xml:space="preserve"> category, there are several subdivisions. Although semiconductor devices are surely </w:t>
      </w:r>
      <w:proofErr w:type="gramStart"/>
      <w:r w:rsidRPr="00DE2D39">
        <w:rPr>
          <w:sz w:val="20"/>
          <w:szCs w:val="20"/>
        </w:rPr>
        <w:t>solid</w:t>
      </w:r>
      <w:r w:rsidRPr="0087313A">
        <w:rPr>
          <w:sz w:val="20"/>
          <w:szCs w:val="20"/>
        </w:rPr>
        <w:t xml:space="preserve"> </w:t>
      </w:r>
      <w:r w:rsidRPr="00DE2D39">
        <w:rPr>
          <w:sz w:val="20"/>
          <w:szCs w:val="20"/>
        </w:rPr>
        <w:t>state</w:t>
      </w:r>
      <w:proofErr w:type="gramEnd"/>
      <w:r w:rsidRPr="00DE2D39">
        <w:rPr>
          <w:sz w:val="20"/>
          <w:szCs w:val="20"/>
        </w:rPr>
        <w:t xml:space="preserve"> devices, semiconductor lasers </w:t>
      </w:r>
      <w:proofErr w:type="gramStart"/>
      <w:r w:rsidRPr="00DE2D39">
        <w:rPr>
          <w:sz w:val="20"/>
          <w:szCs w:val="20"/>
        </w:rPr>
        <w:t>are considered to be</w:t>
      </w:r>
      <w:proofErr w:type="gramEnd"/>
      <w:r w:rsidRPr="00DE2D39">
        <w:rPr>
          <w:sz w:val="20"/>
          <w:szCs w:val="20"/>
        </w:rPr>
        <w:t xml:space="preserve"> a category of their own, and not “solid</w:t>
      </w:r>
      <w:r w:rsidRPr="0087313A">
        <w:rPr>
          <w:sz w:val="20"/>
          <w:szCs w:val="20"/>
        </w:rPr>
        <w:t xml:space="preserve"> </w:t>
      </w:r>
      <w:r w:rsidRPr="00DE2D39">
        <w:rPr>
          <w:sz w:val="20"/>
          <w:szCs w:val="20"/>
        </w:rPr>
        <w:t>state” lasers. Fiber lasers are often treated similarly, considered to be a category of their own. In this narrow sense, “solid</w:t>
      </w:r>
      <w:r w:rsidRPr="0087313A">
        <w:rPr>
          <w:sz w:val="20"/>
          <w:szCs w:val="20"/>
        </w:rPr>
        <w:t xml:space="preserve"> </w:t>
      </w:r>
      <w:r w:rsidRPr="00DE2D39">
        <w:rPr>
          <w:sz w:val="20"/>
          <w:szCs w:val="20"/>
        </w:rPr>
        <w:t xml:space="preserve">state” lasers are only those based on bulk, non-semiconductor solid materials. </w:t>
      </w:r>
    </w:p>
    <w:p w14:paraId="71469CE9" w14:textId="77777777" w:rsidR="004A25BA" w:rsidRPr="00DE2D39" w:rsidRDefault="004A25BA" w:rsidP="004A25BA">
      <w:pPr>
        <w:spacing w:afterLines="120" w:after="288" w:line="240" w:lineRule="auto"/>
        <w:rPr>
          <w:sz w:val="20"/>
          <w:szCs w:val="20"/>
        </w:rPr>
      </w:pPr>
      <w:r w:rsidRPr="00DE2D39">
        <w:rPr>
          <w:sz w:val="20"/>
          <w:szCs w:val="20"/>
        </w:rPr>
        <w:t xml:space="preserve">For the past decade or longer, an important trend has been the intrusion of fiber lasers into markets that were previously the exclusive domain of conventional, bulk </w:t>
      </w:r>
      <w:proofErr w:type="gramStart"/>
      <w:r w:rsidRPr="00DE2D39">
        <w:rPr>
          <w:sz w:val="20"/>
          <w:szCs w:val="20"/>
        </w:rPr>
        <w:t>solid</w:t>
      </w:r>
      <w:r w:rsidRPr="0087313A">
        <w:rPr>
          <w:sz w:val="20"/>
          <w:szCs w:val="20"/>
        </w:rPr>
        <w:t xml:space="preserve"> </w:t>
      </w:r>
      <w:r w:rsidRPr="00DE2D39">
        <w:rPr>
          <w:sz w:val="20"/>
          <w:szCs w:val="20"/>
        </w:rPr>
        <w:t>state</w:t>
      </w:r>
      <w:proofErr w:type="gramEnd"/>
      <w:r w:rsidRPr="00DE2D39">
        <w:rPr>
          <w:sz w:val="20"/>
          <w:szCs w:val="20"/>
        </w:rPr>
        <w:t xml:space="preserve"> lasers. Because the ratio of surface area to volume is so great for a fiber laser, heat removal is greatly facilitated and, as a result, the beam quality from a fiber laser is superior to that from a conventional </w:t>
      </w:r>
      <w:proofErr w:type="gramStart"/>
      <w:r w:rsidRPr="00DE2D39">
        <w:rPr>
          <w:sz w:val="20"/>
          <w:szCs w:val="20"/>
        </w:rPr>
        <w:t>solid</w:t>
      </w:r>
      <w:r w:rsidRPr="0087313A">
        <w:rPr>
          <w:sz w:val="20"/>
          <w:szCs w:val="20"/>
        </w:rPr>
        <w:t xml:space="preserve"> </w:t>
      </w:r>
      <w:r w:rsidRPr="00DE2D39">
        <w:rPr>
          <w:sz w:val="20"/>
          <w:szCs w:val="20"/>
        </w:rPr>
        <w:t>state</w:t>
      </w:r>
      <w:proofErr w:type="gramEnd"/>
      <w:r w:rsidRPr="00DE2D39">
        <w:rPr>
          <w:sz w:val="20"/>
          <w:szCs w:val="20"/>
        </w:rPr>
        <w:t xml:space="preserve"> laser. Fiber lasers can also be lighter and more rugged than conventional </w:t>
      </w:r>
      <w:proofErr w:type="gramStart"/>
      <w:r w:rsidRPr="00DE2D39">
        <w:rPr>
          <w:sz w:val="20"/>
          <w:szCs w:val="20"/>
        </w:rPr>
        <w:t>solid</w:t>
      </w:r>
      <w:r w:rsidRPr="0087313A">
        <w:rPr>
          <w:sz w:val="20"/>
          <w:szCs w:val="20"/>
        </w:rPr>
        <w:t xml:space="preserve"> </w:t>
      </w:r>
      <w:r w:rsidRPr="00DE2D39">
        <w:rPr>
          <w:sz w:val="20"/>
          <w:szCs w:val="20"/>
        </w:rPr>
        <w:t>state</w:t>
      </w:r>
      <w:proofErr w:type="gramEnd"/>
      <w:r w:rsidRPr="00DE2D39">
        <w:rPr>
          <w:sz w:val="20"/>
          <w:szCs w:val="20"/>
        </w:rPr>
        <w:t xml:space="preserve"> lasers. For these reasons, the trend of fiber lasers replacing conventional </w:t>
      </w:r>
      <w:proofErr w:type="gramStart"/>
      <w:r w:rsidRPr="00DE2D39">
        <w:rPr>
          <w:sz w:val="20"/>
          <w:szCs w:val="20"/>
        </w:rPr>
        <w:t>solid</w:t>
      </w:r>
      <w:r w:rsidRPr="0087313A">
        <w:rPr>
          <w:sz w:val="20"/>
          <w:szCs w:val="20"/>
        </w:rPr>
        <w:t xml:space="preserve"> </w:t>
      </w:r>
      <w:r w:rsidRPr="00DE2D39">
        <w:rPr>
          <w:sz w:val="20"/>
          <w:szCs w:val="20"/>
        </w:rPr>
        <w:t>state</w:t>
      </w:r>
      <w:proofErr w:type="gramEnd"/>
      <w:r w:rsidRPr="00DE2D39">
        <w:rPr>
          <w:sz w:val="20"/>
          <w:szCs w:val="20"/>
        </w:rPr>
        <w:t xml:space="preserve"> lasers </w:t>
      </w:r>
      <w:proofErr w:type="gramStart"/>
      <w:r w:rsidRPr="00DE2D39">
        <w:rPr>
          <w:sz w:val="20"/>
          <w:szCs w:val="20"/>
        </w:rPr>
        <w:t>is</w:t>
      </w:r>
      <w:proofErr w:type="gramEnd"/>
      <w:r w:rsidRPr="00DE2D39">
        <w:rPr>
          <w:sz w:val="20"/>
          <w:szCs w:val="20"/>
        </w:rPr>
        <w:t xml:space="preserve"> likely to </w:t>
      </w:r>
      <w:proofErr w:type="gramStart"/>
      <w:r w:rsidRPr="00DE2D39">
        <w:rPr>
          <w:sz w:val="20"/>
          <w:szCs w:val="20"/>
        </w:rPr>
        <w:t>continue into the future</w:t>
      </w:r>
      <w:proofErr w:type="gramEnd"/>
      <w:r w:rsidRPr="00DE2D39">
        <w:rPr>
          <w:sz w:val="20"/>
          <w:szCs w:val="20"/>
        </w:rPr>
        <w:t xml:space="preserve">. </w:t>
      </w:r>
    </w:p>
    <w:p w14:paraId="3CFE7AF9" w14:textId="77777777" w:rsidR="004A25BA" w:rsidRPr="00DE2D39" w:rsidRDefault="004A25BA" w:rsidP="004A25BA">
      <w:pPr>
        <w:spacing w:afterLines="120" w:after="288" w:line="240" w:lineRule="auto"/>
        <w:rPr>
          <w:sz w:val="20"/>
          <w:szCs w:val="20"/>
        </w:rPr>
      </w:pPr>
      <w:r w:rsidRPr="00DE2D39">
        <w:rPr>
          <w:sz w:val="20"/>
          <w:szCs w:val="20"/>
        </w:rPr>
        <w:t xml:space="preserve">Because lasers find such a broad variety of applications, it is important the parameters of laser performance be carefully standardized. SC 9 has created and maintains standards for all these parameters, including beam quality (divergence), power, energy and temporal characteristics, polarization, positional stability, spectral characteristics, and lifetime. </w:t>
      </w:r>
    </w:p>
    <w:p w14:paraId="09C084B1" w14:textId="77777777" w:rsidR="004A25BA" w:rsidRPr="00DE2D39" w:rsidRDefault="004A25BA" w:rsidP="004A25BA">
      <w:pPr>
        <w:spacing w:afterLines="120" w:after="288" w:line="240" w:lineRule="auto"/>
        <w:rPr>
          <w:sz w:val="20"/>
          <w:szCs w:val="20"/>
        </w:rPr>
      </w:pPr>
      <w:r w:rsidRPr="00DE2D39">
        <w:rPr>
          <w:sz w:val="20"/>
          <w:szCs w:val="20"/>
        </w:rPr>
        <w:t xml:space="preserve">Lasers have many advantages over conventional surgical instruments and are widely utilized in operating rooms throughout the world. But lasers create a fire hazard in the operating room, and patients die every year from accidental, laser-induced fires. To reduce this hazard, SC 9 creates and maintains standards for measuring the laser-induced flammability of drapes and tracheal tubes used in conjunction with laser surgery. </w:t>
      </w:r>
    </w:p>
    <w:p w14:paraId="39AF32CC" w14:textId="77777777" w:rsidR="004A25BA" w:rsidRDefault="004A25BA" w:rsidP="004A25BA">
      <w:pPr>
        <w:pStyle w:val="Default"/>
        <w:rPr>
          <w:rFonts w:asciiTheme="minorHAnsi" w:hAnsiTheme="minorHAnsi"/>
          <w:sz w:val="20"/>
          <w:szCs w:val="20"/>
        </w:rPr>
      </w:pPr>
      <w:r w:rsidRPr="0087313A">
        <w:rPr>
          <w:rFonts w:asciiTheme="minorHAnsi" w:hAnsiTheme="minorHAnsi"/>
          <w:sz w:val="20"/>
          <w:szCs w:val="20"/>
        </w:rPr>
        <w:t xml:space="preserve">The optical components used with a laser, and especially those inside the laser, are crucial to the laser’s performance. SC 9 creates and maintains standards for these components, which include mirrors, lenses, polarizers, windows as well as active components like modulators and nonlinear crystals. These standards define measurement techniques for scattering, absorptance, specular reflection and transmission, and optically induced damage. </w:t>
      </w:r>
    </w:p>
    <w:bookmarkEnd w:id="0"/>
    <w:p w14:paraId="283CC725" w14:textId="77777777" w:rsidR="004A25BA" w:rsidRPr="00D6352D" w:rsidRDefault="004A25BA" w:rsidP="00D6352D">
      <w:pPr>
        <w:pStyle w:val="Default"/>
        <w:rPr>
          <w:rFonts w:asciiTheme="minorHAnsi" w:hAnsiTheme="minorHAnsi"/>
          <w:sz w:val="20"/>
          <w:szCs w:val="20"/>
        </w:rPr>
      </w:pPr>
    </w:p>
    <w:sectPr w:rsidR="004A25BA" w:rsidRPr="00D6352D" w:rsidSect="000F22C5">
      <w:footerReference w:type="default" r:id="rId28"/>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C0F04" w14:textId="77777777" w:rsidR="00167EF8" w:rsidRDefault="00167EF8" w:rsidP="00FC0BF3">
      <w:pPr>
        <w:spacing w:line="240" w:lineRule="auto"/>
      </w:pPr>
      <w:r>
        <w:separator/>
      </w:r>
    </w:p>
  </w:endnote>
  <w:endnote w:type="continuationSeparator" w:id="0">
    <w:p w14:paraId="3C8741A6" w14:textId="77777777" w:rsidR="00167EF8" w:rsidRDefault="00167EF8" w:rsidP="00FC0B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674243"/>
      <w:docPartObj>
        <w:docPartGallery w:val="Page Numbers (Bottom of Page)"/>
        <w:docPartUnique/>
      </w:docPartObj>
    </w:sdtPr>
    <w:sdtEndPr>
      <w:rPr>
        <w:noProof/>
      </w:rPr>
    </w:sdtEndPr>
    <w:sdtContent>
      <w:p w14:paraId="26F033FC" w14:textId="35A1E2AF" w:rsidR="004666E9" w:rsidRDefault="004666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FDD78A" w14:textId="782462D3" w:rsidR="00FC0BF3" w:rsidRPr="00C411D2" w:rsidRDefault="00FC0BF3" w:rsidP="004666E9">
    <w:pPr>
      <w:pStyle w:val="Footer"/>
      <w:tabs>
        <w:tab w:val="clear" w:pos="4680"/>
        <w:tab w:val="clear" w:pos="9360"/>
        <w:tab w:val="left" w:pos="281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64C4E" w14:textId="77777777" w:rsidR="00167EF8" w:rsidRDefault="00167EF8" w:rsidP="00FC0BF3">
      <w:pPr>
        <w:spacing w:line="240" w:lineRule="auto"/>
      </w:pPr>
      <w:r>
        <w:separator/>
      </w:r>
    </w:p>
  </w:footnote>
  <w:footnote w:type="continuationSeparator" w:id="0">
    <w:p w14:paraId="5FD36A6F" w14:textId="77777777" w:rsidR="00167EF8" w:rsidRDefault="00167EF8" w:rsidP="00FC0B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3447"/>
    <w:multiLevelType w:val="hybridMultilevel"/>
    <w:tmpl w:val="7F0A1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667FAD"/>
    <w:multiLevelType w:val="hybridMultilevel"/>
    <w:tmpl w:val="D688A17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7F3A2F"/>
    <w:multiLevelType w:val="hybridMultilevel"/>
    <w:tmpl w:val="DC1E1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61436B"/>
    <w:multiLevelType w:val="hybridMultilevel"/>
    <w:tmpl w:val="8786BF00"/>
    <w:lvl w:ilvl="0" w:tplc="886C0FC0">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40AC378E"/>
    <w:multiLevelType w:val="hybridMultilevel"/>
    <w:tmpl w:val="A6BE3AB4"/>
    <w:lvl w:ilvl="0" w:tplc="46E2C922">
      <w:start w:val="1"/>
      <w:numFmt w:val="decimal"/>
      <w:lvlText w:val="%1."/>
      <w:lvlJc w:val="left"/>
      <w:pPr>
        <w:ind w:left="72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4329485C"/>
    <w:multiLevelType w:val="hybridMultilevel"/>
    <w:tmpl w:val="8D962E8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4C9B2B55"/>
    <w:multiLevelType w:val="hybridMultilevel"/>
    <w:tmpl w:val="2416C7A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6BB978C1"/>
    <w:multiLevelType w:val="hybridMultilevel"/>
    <w:tmpl w:val="ABAED91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7AA55154"/>
    <w:multiLevelType w:val="hybridMultilevel"/>
    <w:tmpl w:val="7044428C"/>
    <w:lvl w:ilvl="0" w:tplc="DC065A9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549000811">
    <w:abstractNumId w:val="5"/>
  </w:num>
  <w:num w:numId="2" w16cid:durableId="979529897">
    <w:abstractNumId w:val="3"/>
  </w:num>
  <w:num w:numId="3" w16cid:durableId="111366293">
    <w:abstractNumId w:val="2"/>
  </w:num>
  <w:num w:numId="4" w16cid:durableId="1853451731">
    <w:abstractNumId w:val="0"/>
  </w:num>
  <w:num w:numId="5" w16cid:durableId="1489639391">
    <w:abstractNumId w:val="1"/>
  </w:num>
  <w:num w:numId="6" w16cid:durableId="1027293333">
    <w:abstractNumId w:val="6"/>
  </w:num>
  <w:num w:numId="7" w16cid:durableId="1329098812">
    <w:abstractNumId w:val="7"/>
  </w:num>
  <w:num w:numId="8" w16cid:durableId="1374690269">
    <w:abstractNumId w:val="4"/>
  </w:num>
  <w:num w:numId="9" w16cid:durableId="16896016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BF3"/>
    <w:rsid w:val="000A3A71"/>
    <w:rsid w:val="000C5C06"/>
    <w:rsid w:val="000E6A8F"/>
    <w:rsid w:val="000F22C5"/>
    <w:rsid w:val="001161B0"/>
    <w:rsid w:val="00167EF8"/>
    <w:rsid w:val="0018208D"/>
    <w:rsid w:val="001B25D2"/>
    <w:rsid w:val="001E4D1B"/>
    <w:rsid w:val="002016B8"/>
    <w:rsid w:val="002640BE"/>
    <w:rsid w:val="00270D68"/>
    <w:rsid w:val="004337FF"/>
    <w:rsid w:val="00447191"/>
    <w:rsid w:val="004666E9"/>
    <w:rsid w:val="00481458"/>
    <w:rsid w:val="00483382"/>
    <w:rsid w:val="004A25BA"/>
    <w:rsid w:val="00564E12"/>
    <w:rsid w:val="005821AB"/>
    <w:rsid w:val="005A379C"/>
    <w:rsid w:val="00615B1E"/>
    <w:rsid w:val="00646C97"/>
    <w:rsid w:val="0065684C"/>
    <w:rsid w:val="00662592"/>
    <w:rsid w:val="00665956"/>
    <w:rsid w:val="006B4305"/>
    <w:rsid w:val="00735037"/>
    <w:rsid w:val="007604DE"/>
    <w:rsid w:val="007823C4"/>
    <w:rsid w:val="00783B8A"/>
    <w:rsid w:val="007A7853"/>
    <w:rsid w:val="007E1F64"/>
    <w:rsid w:val="00805F9C"/>
    <w:rsid w:val="00811267"/>
    <w:rsid w:val="008132CE"/>
    <w:rsid w:val="008141B1"/>
    <w:rsid w:val="008175DC"/>
    <w:rsid w:val="00845B8F"/>
    <w:rsid w:val="0087313A"/>
    <w:rsid w:val="00876252"/>
    <w:rsid w:val="0088245B"/>
    <w:rsid w:val="008B246B"/>
    <w:rsid w:val="008D709F"/>
    <w:rsid w:val="008E1441"/>
    <w:rsid w:val="00913F5B"/>
    <w:rsid w:val="00964CF1"/>
    <w:rsid w:val="00965D53"/>
    <w:rsid w:val="009B6026"/>
    <w:rsid w:val="009C3E03"/>
    <w:rsid w:val="009F54B8"/>
    <w:rsid w:val="009F7A01"/>
    <w:rsid w:val="00A24F4C"/>
    <w:rsid w:val="00A57F96"/>
    <w:rsid w:val="00AB770F"/>
    <w:rsid w:val="00AC1D2A"/>
    <w:rsid w:val="00B51D51"/>
    <w:rsid w:val="00B55252"/>
    <w:rsid w:val="00B67E05"/>
    <w:rsid w:val="00BB7345"/>
    <w:rsid w:val="00BC4D5E"/>
    <w:rsid w:val="00C26C82"/>
    <w:rsid w:val="00C411D2"/>
    <w:rsid w:val="00CA345A"/>
    <w:rsid w:val="00D03AE3"/>
    <w:rsid w:val="00D118DC"/>
    <w:rsid w:val="00D151FD"/>
    <w:rsid w:val="00D310EC"/>
    <w:rsid w:val="00D439AE"/>
    <w:rsid w:val="00D6352D"/>
    <w:rsid w:val="00D73421"/>
    <w:rsid w:val="00DB1DD9"/>
    <w:rsid w:val="00DE056A"/>
    <w:rsid w:val="00DE2D39"/>
    <w:rsid w:val="00DE6F47"/>
    <w:rsid w:val="00DF1BF6"/>
    <w:rsid w:val="00E21DB4"/>
    <w:rsid w:val="00E33A0C"/>
    <w:rsid w:val="00E522C9"/>
    <w:rsid w:val="00E81BA6"/>
    <w:rsid w:val="00E95D57"/>
    <w:rsid w:val="00F060AF"/>
    <w:rsid w:val="00F73E57"/>
    <w:rsid w:val="00F75900"/>
    <w:rsid w:val="00FC0BF3"/>
    <w:rsid w:val="00FE3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BF008"/>
  <w15:chartTrackingRefBased/>
  <w15:docId w15:val="{4CAC95DF-80BF-4DEA-96C0-38B51F86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0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0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B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B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B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B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0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BF3"/>
    <w:rPr>
      <w:rFonts w:eastAsiaTheme="majorEastAsia" w:cstheme="majorBidi"/>
      <w:color w:val="272727" w:themeColor="text1" w:themeTint="D8"/>
    </w:rPr>
  </w:style>
  <w:style w:type="paragraph" w:styleId="Title">
    <w:name w:val="Title"/>
    <w:basedOn w:val="Normal"/>
    <w:next w:val="Normal"/>
    <w:link w:val="TitleChar"/>
    <w:uiPriority w:val="10"/>
    <w:qFormat/>
    <w:rsid w:val="00FC0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B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B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0BF3"/>
    <w:rPr>
      <w:i/>
      <w:iCs/>
      <w:color w:val="404040" w:themeColor="text1" w:themeTint="BF"/>
    </w:rPr>
  </w:style>
  <w:style w:type="paragraph" w:styleId="ListParagraph">
    <w:name w:val="List Paragraph"/>
    <w:basedOn w:val="Normal"/>
    <w:uiPriority w:val="34"/>
    <w:qFormat/>
    <w:rsid w:val="00FC0BF3"/>
    <w:pPr>
      <w:ind w:left="720"/>
      <w:contextualSpacing/>
    </w:pPr>
  </w:style>
  <w:style w:type="character" w:styleId="IntenseEmphasis">
    <w:name w:val="Intense Emphasis"/>
    <w:basedOn w:val="DefaultParagraphFont"/>
    <w:uiPriority w:val="21"/>
    <w:qFormat/>
    <w:rsid w:val="00FC0BF3"/>
    <w:rPr>
      <w:i/>
      <w:iCs/>
      <w:color w:val="0F4761" w:themeColor="accent1" w:themeShade="BF"/>
    </w:rPr>
  </w:style>
  <w:style w:type="paragraph" w:styleId="IntenseQuote">
    <w:name w:val="Intense Quote"/>
    <w:basedOn w:val="Normal"/>
    <w:next w:val="Normal"/>
    <w:link w:val="IntenseQuoteChar"/>
    <w:uiPriority w:val="30"/>
    <w:qFormat/>
    <w:rsid w:val="00FC0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BF3"/>
    <w:rPr>
      <w:i/>
      <w:iCs/>
      <w:color w:val="0F4761" w:themeColor="accent1" w:themeShade="BF"/>
    </w:rPr>
  </w:style>
  <w:style w:type="character" w:styleId="IntenseReference">
    <w:name w:val="Intense Reference"/>
    <w:basedOn w:val="DefaultParagraphFont"/>
    <w:uiPriority w:val="32"/>
    <w:qFormat/>
    <w:rsid w:val="00FC0BF3"/>
    <w:rPr>
      <w:b/>
      <w:bCs/>
      <w:smallCaps/>
      <w:color w:val="0F4761" w:themeColor="accent1" w:themeShade="BF"/>
      <w:spacing w:val="5"/>
    </w:rPr>
  </w:style>
  <w:style w:type="paragraph" w:styleId="Header">
    <w:name w:val="header"/>
    <w:basedOn w:val="Normal"/>
    <w:link w:val="HeaderChar"/>
    <w:uiPriority w:val="99"/>
    <w:unhideWhenUsed/>
    <w:rsid w:val="00FC0BF3"/>
    <w:pPr>
      <w:tabs>
        <w:tab w:val="center" w:pos="4680"/>
        <w:tab w:val="right" w:pos="9360"/>
      </w:tabs>
      <w:spacing w:line="240" w:lineRule="auto"/>
    </w:pPr>
  </w:style>
  <w:style w:type="character" w:customStyle="1" w:styleId="HeaderChar">
    <w:name w:val="Header Char"/>
    <w:basedOn w:val="DefaultParagraphFont"/>
    <w:link w:val="Header"/>
    <w:uiPriority w:val="99"/>
    <w:rsid w:val="00FC0BF3"/>
  </w:style>
  <w:style w:type="paragraph" w:styleId="Footer">
    <w:name w:val="footer"/>
    <w:basedOn w:val="Normal"/>
    <w:link w:val="FooterChar"/>
    <w:uiPriority w:val="99"/>
    <w:unhideWhenUsed/>
    <w:rsid w:val="00FC0BF3"/>
    <w:pPr>
      <w:tabs>
        <w:tab w:val="center" w:pos="4680"/>
        <w:tab w:val="right" w:pos="9360"/>
      </w:tabs>
      <w:spacing w:line="240" w:lineRule="auto"/>
    </w:pPr>
  </w:style>
  <w:style w:type="character" w:customStyle="1" w:styleId="FooterChar">
    <w:name w:val="Footer Char"/>
    <w:basedOn w:val="DefaultParagraphFont"/>
    <w:link w:val="Footer"/>
    <w:uiPriority w:val="99"/>
    <w:rsid w:val="00FC0BF3"/>
  </w:style>
  <w:style w:type="character" w:styleId="Hyperlink">
    <w:name w:val="Hyperlink"/>
    <w:basedOn w:val="DefaultParagraphFont"/>
    <w:uiPriority w:val="99"/>
    <w:unhideWhenUsed/>
    <w:rsid w:val="000F22C5"/>
    <w:rPr>
      <w:color w:val="467886" w:themeColor="hyperlink"/>
      <w:u w:val="single"/>
    </w:rPr>
  </w:style>
  <w:style w:type="character" w:styleId="UnresolvedMention">
    <w:name w:val="Unresolved Mention"/>
    <w:basedOn w:val="DefaultParagraphFont"/>
    <w:uiPriority w:val="99"/>
    <w:semiHidden/>
    <w:unhideWhenUsed/>
    <w:rsid w:val="000F22C5"/>
    <w:rPr>
      <w:color w:val="605E5C"/>
      <w:shd w:val="clear" w:color="auto" w:fill="E1DFDD"/>
    </w:rPr>
  </w:style>
  <w:style w:type="paragraph" w:customStyle="1" w:styleId="Default">
    <w:name w:val="Default"/>
    <w:rsid w:val="0087313A"/>
    <w:pPr>
      <w:autoSpaceDE w:val="0"/>
      <w:autoSpaceDN w:val="0"/>
      <w:adjustRightInd w:val="0"/>
      <w:spacing w:line="240" w:lineRule="auto"/>
    </w:pPr>
    <w:rPr>
      <w:rFonts w:ascii="Arial" w:hAnsi="Arial" w:cs="Arial"/>
      <w:color w:val="000000"/>
      <w:kern w:val="0"/>
      <w:sz w:val="24"/>
      <w:szCs w:val="24"/>
    </w:rPr>
  </w:style>
  <w:style w:type="character" w:styleId="FollowedHyperlink">
    <w:name w:val="FollowedHyperlink"/>
    <w:basedOn w:val="DefaultParagraphFont"/>
    <w:uiPriority w:val="99"/>
    <w:semiHidden/>
    <w:unhideWhenUsed/>
    <w:rsid w:val="00805F9C"/>
    <w:rPr>
      <w:color w:val="96607D" w:themeColor="followedHyperlink"/>
      <w:u w:val="single"/>
    </w:rPr>
  </w:style>
  <w:style w:type="paragraph" w:styleId="NormalWeb">
    <w:name w:val="Normal (Web)"/>
    <w:basedOn w:val="Normal"/>
    <w:uiPriority w:val="99"/>
    <w:semiHidden/>
    <w:unhideWhenUsed/>
    <w:rsid w:val="009B602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o.org/home.html" TargetMode="External"/><Relationship Id="rId13" Type="http://schemas.openxmlformats.org/officeDocument/2006/relationships/image" Target="media/image1.png"/><Relationship Id="rId18" Type="http://schemas.openxmlformats.org/officeDocument/2006/relationships/hyperlink" Target="http://www.iso.org" TargetMode="External"/><Relationship Id="rId26" Type="http://schemas.openxmlformats.org/officeDocument/2006/relationships/hyperlink" Target="https://www.oeosc.org/tag-member-roster/"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https://www.oeosc.org/about-us/contact-us/" TargetMode="External"/><Relationship Id="rId12" Type="http://schemas.openxmlformats.org/officeDocument/2006/relationships/hyperlink" Target="https://www.iso.org/technical-committees.html" TargetMode="External"/><Relationship Id="rId17" Type="http://schemas.openxmlformats.org/officeDocument/2006/relationships/hyperlink" Target="http://www.iso.org" TargetMode="External"/><Relationship Id="rId25" Type="http://schemas.openxmlformats.org/officeDocument/2006/relationships/hyperlink" Target="https://www.oeosc.org/about-us/contact-us/" TargetMode="External"/><Relationship Id="rId2" Type="http://schemas.openxmlformats.org/officeDocument/2006/relationships/styles" Target="styles.xml"/><Relationship Id="rId16" Type="http://schemas.openxmlformats.org/officeDocument/2006/relationships/hyperlink" Target="https://www.iso.org/home.html" TargetMode="Externa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o.org/technical-committees.html" TargetMode="External"/><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footer" Target="footer1.xml"/><Relationship Id="rId10" Type="http://schemas.openxmlformats.org/officeDocument/2006/relationships/hyperlink" Target="http://www.iso.org" TargetMode="External"/><Relationship Id="rId19" Type="http://schemas.openxmlformats.org/officeDocument/2006/relationships/hyperlink" Target="http://www.oeosc.org/oeosc-training/resources/" TargetMode="External"/><Relationship Id="rId4" Type="http://schemas.openxmlformats.org/officeDocument/2006/relationships/webSettings" Target="webSettings.xml"/><Relationship Id="rId9" Type="http://schemas.openxmlformats.org/officeDocument/2006/relationships/hyperlink" Target="https://webstore.ansi.org/" TargetMode="External"/><Relationship Id="rId14" Type="http://schemas.openxmlformats.org/officeDocument/2006/relationships/image" Target="media/image2.png"/><Relationship Id="rId22" Type="http://schemas.openxmlformats.org/officeDocument/2006/relationships/hyperlink" Target="http://www.iso.org" TargetMode="External"/><Relationship Id="rId27" Type="http://schemas.openxmlformats.org/officeDocument/2006/relationships/image" Target="media/image8.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9</Pages>
  <Words>2795</Words>
  <Characters>15207</Characters>
  <Application>Microsoft Office Word</Application>
  <DocSecurity>0</DocSecurity>
  <Lines>304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Michels</dc:creator>
  <cp:keywords/>
  <dc:description/>
  <cp:lastModifiedBy>Jennifer Michels</cp:lastModifiedBy>
  <cp:revision>16</cp:revision>
  <cp:lastPrinted>2026-03-03T14:42:00Z</cp:lastPrinted>
  <dcterms:created xsi:type="dcterms:W3CDTF">2026-03-01T14:36:00Z</dcterms:created>
  <dcterms:modified xsi:type="dcterms:W3CDTF">2026-03-05T12:59:00Z</dcterms:modified>
</cp:coreProperties>
</file>